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E162CB3"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661C90">
        <w:rPr>
          <w:rFonts w:ascii="Times New Roman" w:eastAsia="Times New Roman" w:hAnsi="Times New Roman" w:cs="Times New Roman"/>
          <w:kern w:val="1"/>
          <w:sz w:val="24"/>
          <w:szCs w:val="24"/>
          <w:lang w:eastAsia="ar-SA"/>
        </w:rPr>
        <w:t>271.</w:t>
      </w:r>
      <w:r w:rsidR="00985AC3">
        <w:rPr>
          <w:rFonts w:ascii="Times New Roman" w:eastAsia="Times New Roman" w:hAnsi="Times New Roman" w:cs="Times New Roman"/>
          <w:kern w:val="1"/>
          <w:sz w:val="24"/>
          <w:szCs w:val="24"/>
          <w:lang w:eastAsia="ar-SA"/>
        </w:rPr>
        <w:t>25</w:t>
      </w:r>
      <w:r w:rsidR="00661C90">
        <w:rPr>
          <w:rFonts w:ascii="Times New Roman" w:eastAsia="Times New Roman" w:hAnsi="Times New Roman" w:cs="Times New Roman"/>
          <w:kern w:val="1"/>
          <w:sz w:val="24"/>
          <w:szCs w:val="24"/>
          <w:lang w:eastAsia="ar-SA"/>
        </w:rPr>
        <w:t>.</w:t>
      </w:r>
      <w:r w:rsidRPr="008E4AD9">
        <w:rPr>
          <w:rFonts w:ascii="Times New Roman" w:eastAsia="Times New Roman" w:hAnsi="Times New Roman" w:cs="Times New Roman"/>
          <w:kern w:val="1"/>
          <w:sz w:val="24"/>
          <w:szCs w:val="24"/>
          <w:lang w:eastAsia="ar-SA"/>
        </w:rPr>
        <w:t>202</w:t>
      </w:r>
      <w:r w:rsidR="00F3159C">
        <w:rPr>
          <w:rFonts w:ascii="Times New Roman" w:eastAsia="Times New Roman" w:hAnsi="Times New Roman" w:cs="Times New Roman"/>
          <w:kern w:val="1"/>
          <w:sz w:val="24"/>
          <w:szCs w:val="24"/>
          <w:lang w:eastAsia="ar-SA"/>
        </w:rPr>
        <w:t>2</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163A9BE2" w14:textId="77777777" w:rsidR="00BC75F9" w:rsidRPr="00BC75F9"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617ADF74" w14:textId="77777777" w:rsidR="00BC75F9" w:rsidRPr="00BC75F9" w:rsidRDefault="00BC75F9" w:rsidP="00BC75F9">
      <w:pPr>
        <w:suppressAutoHyphens w:val="0"/>
        <w:spacing w:after="0" w:line="276" w:lineRule="auto"/>
        <w:rPr>
          <w:rFonts w:ascii="Times New Roman" w:eastAsia="Times New Roman" w:hAnsi="Times New Roman" w:cs="Times New Roman"/>
          <w:sz w:val="24"/>
          <w:szCs w:val="24"/>
          <w:lang w:eastAsia="pl-PL"/>
        </w:rPr>
      </w:pPr>
    </w:p>
    <w:p w14:paraId="41DB4161"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BC75F9">
        <w:rPr>
          <w:rFonts w:ascii="Times New Roman" w:eastAsia="Times New Roman" w:hAnsi="Times New Roman" w:cs="Times New Roman"/>
          <w:b/>
          <w:sz w:val="24"/>
          <w:szCs w:val="24"/>
          <w:u w:val="single"/>
        </w:rPr>
        <w:t>SPECYFIKACJA WARUNKÓW ZAMÓWIENIA (SWZ)</w:t>
      </w:r>
    </w:p>
    <w:p w14:paraId="1367F0B8"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BC75F9">
        <w:rPr>
          <w:rFonts w:ascii="Times New Roman" w:hAnsi="Times New Roman" w:cs="Times New Roman"/>
          <w:sz w:val="24"/>
          <w:szCs w:val="24"/>
        </w:rPr>
        <w:t>dla zamówienia o wartości równej lub przekraczającej progi unijne</w:t>
      </w:r>
    </w:p>
    <w:p w14:paraId="158A8B74" w14:textId="77777777" w:rsidR="00BC75F9" w:rsidRPr="00BC75F9" w:rsidRDefault="00BC75F9" w:rsidP="00BC75F9">
      <w:pPr>
        <w:suppressAutoHyphens w:val="0"/>
        <w:spacing w:after="0" w:line="276" w:lineRule="auto"/>
        <w:rPr>
          <w:rFonts w:ascii="Times New Roman" w:eastAsia="Times New Roman" w:hAnsi="Times New Roman" w:cs="Times New Roman"/>
          <w:b/>
          <w:bCs/>
          <w:kern w:val="1"/>
          <w:sz w:val="24"/>
          <w:szCs w:val="24"/>
          <w:lang w:eastAsia="ar-SA"/>
        </w:rPr>
      </w:pPr>
    </w:p>
    <w:p w14:paraId="7F1494FD" w14:textId="0E100ACF" w:rsidR="00BC75F9" w:rsidRPr="00BC75F9" w:rsidRDefault="00BC75F9" w:rsidP="00BC75F9">
      <w:pPr>
        <w:spacing w:before="120" w:after="120" w:line="276" w:lineRule="auto"/>
        <w:jc w:val="both"/>
        <w:rPr>
          <w:rFonts w:ascii="Times New Roman" w:eastAsia="Times New Roman" w:hAnsi="Times New Roman" w:cs="Times New Roman"/>
          <w:sz w:val="24"/>
          <w:szCs w:val="24"/>
          <w:lang w:eastAsia="ar-SA"/>
        </w:rPr>
      </w:pPr>
      <w:r w:rsidRPr="00BC75F9">
        <w:rPr>
          <w:rFonts w:ascii="Times New Roman" w:eastAsia="Times New Roman" w:hAnsi="Times New Roman" w:cs="Times New Roman"/>
          <w:sz w:val="24"/>
          <w:szCs w:val="24"/>
          <w:lang w:eastAsia="ar-SA"/>
        </w:rPr>
        <w:t>Przetarg nieograniczony w rozumieniu ustawy z dnia 11 września 2019 r. Prawo zamówień publicznych (tekst jedn.: Dz. U. z 202</w:t>
      </w:r>
      <w:r w:rsidR="00BD3BB3">
        <w:rPr>
          <w:rFonts w:ascii="Times New Roman" w:eastAsia="Times New Roman" w:hAnsi="Times New Roman" w:cs="Times New Roman"/>
          <w:sz w:val="24"/>
          <w:szCs w:val="24"/>
          <w:lang w:eastAsia="ar-SA"/>
        </w:rPr>
        <w:t>2</w:t>
      </w:r>
      <w:r w:rsidRPr="00BC75F9">
        <w:rPr>
          <w:rFonts w:ascii="Times New Roman" w:eastAsia="Times New Roman" w:hAnsi="Times New Roman" w:cs="Times New Roman"/>
          <w:sz w:val="24"/>
          <w:szCs w:val="24"/>
          <w:lang w:eastAsia="ar-SA"/>
        </w:rPr>
        <w:t xml:space="preserve"> r. poz. 1</w:t>
      </w:r>
      <w:r w:rsidR="00BD3BB3">
        <w:rPr>
          <w:rFonts w:ascii="Times New Roman" w:eastAsia="Times New Roman" w:hAnsi="Times New Roman" w:cs="Times New Roman"/>
          <w:sz w:val="24"/>
          <w:szCs w:val="24"/>
          <w:lang w:eastAsia="ar-SA"/>
        </w:rPr>
        <w:t>710</w:t>
      </w:r>
      <w:r w:rsidRPr="00BC75F9">
        <w:rPr>
          <w:rFonts w:ascii="Times New Roman" w:eastAsia="Times New Roman" w:hAnsi="Times New Roman" w:cs="Times New Roman"/>
          <w:sz w:val="24"/>
          <w:szCs w:val="24"/>
          <w:lang w:eastAsia="ar-SA"/>
        </w:rPr>
        <w:t xml:space="preserve"> z </w:t>
      </w:r>
      <w:proofErr w:type="spellStart"/>
      <w:r w:rsidRPr="00BC75F9">
        <w:rPr>
          <w:rFonts w:ascii="Times New Roman" w:eastAsia="Times New Roman" w:hAnsi="Times New Roman" w:cs="Times New Roman"/>
          <w:sz w:val="24"/>
          <w:szCs w:val="24"/>
          <w:lang w:eastAsia="ar-SA"/>
        </w:rPr>
        <w:t>późn</w:t>
      </w:r>
      <w:proofErr w:type="spellEnd"/>
      <w:r w:rsidRPr="00BC75F9">
        <w:rPr>
          <w:rFonts w:ascii="Times New Roman" w:eastAsia="Times New Roman" w:hAnsi="Times New Roman" w:cs="Times New Roman"/>
          <w:sz w:val="24"/>
          <w:szCs w:val="24"/>
          <w:lang w:eastAsia="ar-SA"/>
        </w:rPr>
        <w:t>. zm.) zwanej dalej „</w:t>
      </w:r>
      <w:proofErr w:type="spellStart"/>
      <w:r w:rsidR="0029511A">
        <w:rPr>
          <w:rFonts w:ascii="Times New Roman" w:eastAsia="Times New Roman" w:hAnsi="Times New Roman" w:cs="Times New Roman"/>
          <w:sz w:val="24"/>
          <w:szCs w:val="24"/>
          <w:lang w:eastAsia="ar-SA"/>
        </w:rPr>
        <w:t>p</w:t>
      </w:r>
      <w:r w:rsidRPr="00BC75F9">
        <w:rPr>
          <w:rFonts w:ascii="Times New Roman" w:eastAsia="Times New Roman" w:hAnsi="Times New Roman" w:cs="Times New Roman"/>
          <w:sz w:val="24"/>
          <w:szCs w:val="24"/>
          <w:lang w:eastAsia="ar-SA"/>
        </w:rPr>
        <w:t>zp</w:t>
      </w:r>
      <w:proofErr w:type="spellEnd"/>
      <w:r w:rsidRPr="00BC75F9">
        <w:rPr>
          <w:rFonts w:ascii="Times New Roman" w:eastAsia="Times New Roman" w:hAnsi="Times New Roman" w:cs="Times New Roman"/>
          <w:sz w:val="24"/>
          <w:szCs w:val="24"/>
          <w:lang w:eastAsia="ar-SA"/>
        </w:rPr>
        <w:t>”.</w:t>
      </w:r>
    </w:p>
    <w:p w14:paraId="53A4A26C" w14:textId="77777777" w:rsidR="00BC75F9" w:rsidRPr="00BC75F9" w:rsidRDefault="00BC75F9" w:rsidP="00BC75F9">
      <w:pPr>
        <w:spacing w:after="140" w:line="276" w:lineRule="auto"/>
        <w:rPr>
          <w:lang w:eastAsia="pl-PL"/>
        </w:rPr>
      </w:pPr>
    </w:p>
    <w:p w14:paraId="6DF7F474" w14:textId="77777777" w:rsidR="00BC75F9" w:rsidRPr="00BC75F9" w:rsidRDefault="00BC75F9" w:rsidP="00BC75F9">
      <w:pPr>
        <w:suppressAutoHyphens w:val="0"/>
        <w:spacing w:after="0" w:line="276" w:lineRule="auto"/>
        <w:jc w:val="center"/>
        <w:rPr>
          <w:rFonts w:ascii="Times New Roman" w:eastAsia="Times New Roman" w:hAnsi="Times New Roman" w:cs="Times New Roman"/>
          <w:bCs/>
          <w:color w:val="FF0000"/>
          <w:kern w:val="1"/>
          <w:sz w:val="24"/>
          <w:szCs w:val="24"/>
          <w:lang w:eastAsia="ar-SA"/>
        </w:rPr>
      </w:pPr>
    </w:p>
    <w:p w14:paraId="5C6A0392" w14:textId="7509D14F" w:rsidR="00BC75F9" w:rsidRPr="00BC75F9" w:rsidRDefault="00BC75F9" w:rsidP="00FA173F">
      <w:pPr>
        <w:widowControl w:val="0"/>
        <w:tabs>
          <w:tab w:val="left" w:pos="426"/>
        </w:tabs>
        <w:suppressAutoHyphens w:val="0"/>
        <w:autoSpaceDE w:val="0"/>
        <w:autoSpaceDN w:val="0"/>
        <w:spacing w:after="0" w:line="259" w:lineRule="auto"/>
        <w:ind w:left="1985" w:hanging="1985"/>
        <w:jc w:val="both"/>
        <w:rPr>
          <w:rFonts w:ascii="Times New Roman" w:eastAsiaTheme="minorEastAsia" w:hAnsi="Times New Roman" w:cs="Times New Roman"/>
          <w:b/>
          <w:sz w:val="24"/>
          <w:szCs w:val="24"/>
          <w:lang w:eastAsia="pl-PL"/>
        </w:rPr>
      </w:pPr>
      <w:r w:rsidRPr="00BC75F9">
        <w:rPr>
          <w:rFonts w:ascii="Times New Roman" w:eastAsia="Times New Roman" w:hAnsi="Times New Roman" w:cs="Times New Roman"/>
          <w:sz w:val="24"/>
          <w:szCs w:val="24"/>
          <w:lang w:eastAsia="ar-SA"/>
        </w:rPr>
        <w:t>Nazwa zamówienia:</w:t>
      </w:r>
      <w:r w:rsidRPr="00BC75F9">
        <w:rPr>
          <w:rFonts w:ascii="Times New Roman" w:eastAsia="Times New Roman" w:hAnsi="Times New Roman" w:cs="Times New Roman"/>
          <w:color w:val="FF0000"/>
          <w:sz w:val="24"/>
          <w:szCs w:val="24"/>
          <w:lang w:eastAsia="ar-SA"/>
        </w:rPr>
        <w:t xml:space="preserve"> </w:t>
      </w:r>
      <w:bookmarkStart w:id="0" w:name="_Hlk87563535"/>
      <w:r w:rsidR="005F71CD">
        <w:rPr>
          <w:rFonts w:ascii="Times New Roman" w:eastAsia="Times New Roman" w:hAnsi="Times New Roman"/>
          <w:b/>
          <w:sz w:val="24"/>
          <w:szCs w:val="24"/>
          <w:lang w:eastAsia="pl-PL"/>
        </w:rPr>
        <w:t>Odbiór, transport i zagospodarowanie odpadów komunalnych od właścicieli nieruchomości oraz innych odpadów z terenu Gminy Miasta Sanoka w okresie od dnia 1 stycznia 2023 r. do dnia 31 grudnia 2023r.</w:t>
      </w:r>
    </w:p>
    <w:bookmarkEnd w:id="0"/>
    <w:p w14:paraId="6A17D493" w14:textId="77777777" w:rsidR="00BC75F9" w:rsidRPr="00BC75F9" w:rsidRDefault="00BC75F9" w:rsidP="00BC75F9">
      <w:pPr>
        <w:suppressAutoHyphens w:val="0"/>
        <w:spacing w:after="0" w:line="276" w:lineRule="auto"/>
        <w:rPr>
          <w:rFonts w:ascii="Times New Roman" w:eastAsia="Times New Roman" w:hAnsi="Times New Roman" w:cs="Times New Roman"/>
          <w:b/>
          <w:bCs/>
          <w:color w:val="FF0000"/>
          <w:kern w:val="1"/>
          <w:sz w:val="24"/>
          <w:szCs w:val="24"/>
          <w:lang w:eastAsia="ar-SA"/>
        </w:rPr>
      </w:pPr>
    </w:p>
    <w:p w14:paraId="03CA644C"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67677AD" w14:textId="77777777" w:rsidR="00BC75F9" w:rsidRPr="00A75713" w:rsidRDefault="00BC75F9" w:rsidP="00BC75F9">
      <w:pPr>
        <w:tabs>
          <w:tab w:val="left" w:pos="1395"/>
        </w:tabs>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ab/>
      </w:r>
    </w:p>
    <w:p w14:paraId="09D9E6F1"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77D5CC8" w14:textId="33BF4054" w:rsidR="00BC75F9" w:rsidRPr="00A75713" w:rsidRDefault="00BC75F9" w:rsidP="00BC75F9">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 xml:space="preserve">Sanok, dnia: </w:t>
      </w:r>
      <w:r w:rsidR="00F3159C">
        <w:rPr>
          <w:rFonts w:ascii="Times New Roman" w:eastAsia="Times New Roman" w:hAnsi="Times New Roman" w:cs="Times New Roman"/>
          <w:bCs/>
          <w:sz w:val="24"/>
          <w:szCs w:val="24"/>
          <w:lang w:eastAsia="pl-PL"/>
        </w:rPr>
        <w:t>10.</w:t>
      </w:r>
      <w:r w:rsidR="005F71CD">
        <w:rPr>
          <w:rFonts w:ascii="Times New Roman" w:eastAsia="Times New Roman" w:hAnsi="Times New Roman" w:cs="Times New Roman"/>
          <w:bCs/>
          <w:sz w:val="24"/>
          <w:szCs w:val="24"/>
          <w:lang w:eastAsia="pl-PL"/>
        </w:rPr>
        <w:t>10</w:t>
      </w:r>
      <w:r w:rsidR="00C60C8A">
        <w:rPr>
          <w:rFonts w:ascii="Times New Roman" w:eastAsia="Times New Roman" w:hAnsi="Times New Roman" w:cs="Times New Roman"/>
          <w:bCs/>
          <w:sz w:val="24"/>
          <w:szCs w:val="24"/>
          <w:lang w:eastAsia="pl-PL"/>
        </w:rPr>
        <w:t>.2022</w:t>
      </w:r>
      <w:r w:rsidRPr="00A75713">
        <w:rPr>
          <w:rFonts w:ascii="Times New Roman" w:eastAsia="Times New Roman" w:hAnsi="Times New Roman" w:cs="Times New Roman"/>
          <w:bCs/>
          <w:sz w:val="24"/>
          <w:szCs w:val="24"/>
          <w:lang w:eastAsia="pl-PL"/>
        </w:rPr>
        <w:t>r.</w:t>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t xml:space="preserve">        Zatwierdzam: </w:t>
      </w:r>
    </w:p>
    <w:p w14:paraId="739CE36D" w14:textId="157DCD53"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64CDC6F4"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50A8C386" w14:textId="77777777" w:rsidR="000B1A65" w:rsidRDefault="000B1A65" w:rsidP="00717B71">
      <w:pPr>
        <w:suppressAutoHyphens w:val="0"/>
        <w:spacing w:after="0" w:line="276" w:lineRule="auto"/>
        <w:rPr>
          <w:rFonts w:ascii="Times New Roman" w:eastAsia="Times New Roman" w:hAnsi="Times New Roman" w:cs="Times New Roman"/>
          <w:b/>
          <w:bCs/>
          <w:sz w:val="24"/>
          <w:szCs w:val="24"/>
          <w:lang w:eastAsia="pl-PL"/>
        </w:rPr>
      </w:pPr>
    </w:p>
    <w:p w14:paraId="7561DB65" w14:textId="77777777" w:rsidR="000B1A65" w:rsidRDefault="000B1A65" w:rsidP="00717B71">
      <w:pPr>
        <w:suppressAutoHyphens w:val="0"/>
        <w:spacing w:after="0" w:line="276" w:lineRule="auto"/>
        <w:rPr>
          <w:rFonts w:ascii="Times New Roman" w:eastAsia="Times New Roman" w:hAnsi="Times New Roman" w:cs="Times New Roman"/>
          <w:b/>
          <w:bCs/>
          <w:sz w:val="24"/>
          <w:szCs w:val="24"/>
          <w:lang w:eastAsia="pl-PL"/>
        </w:rPr>
      </w:pPr>
    </w:p>
    <w:p w14:paraId="462AAB3A" w14:textId="77777777" w:rsidR="000B1A65" w:rsidRDefault="000B1A65" w:rsidP="00717B71">
      <w:pPr>
        <w:suppressAutoHyphens w:val="0"/>
        <w:spacing w:after="0" w:line="276" w:lineRule="auto"/>
        <w:rPr>
          <w:rFonts w:ascii="Times New Roman" w:eastAsia="Times New Roman" w:hAnsi="Times New Roman" w:cs="Times New Roman"/>
          <w:b/>
          <w:bCs/>
          <w:sz w:val="24"/>
          <w:szCs w:val="24"/>
          <w:lang w:eastAsia="pl-PL"/>
        </w:rPr>
      </w:pPr>
    </w:p>
    <w:p w14:paraId="6DF79B85" w14:textId="77777777" w:rsidR="000B1A65" w:rsidRPr="00A75713" w:rsidRDefault="000B1A65"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75713" w:rsidRPr="00A75713"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C82A345" w:rsidR="00717B71" w:rsidRPr="00A75713" w:rsidRDefault="00F3159C" w:rsidP="005F71CD">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862821">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w:t>
            </w:r>
            <w:r w:rsidR="005F71CD">
              <w:rPr>
                <w:rFonts w:ascii="Times New Roman" w:eastAsia="Times New Roman" w:hAnsi="Times New Roman" w:cs="Times New Roman"/>
                <w:b/>
                <w:bCs/>
                <w:sz w:val="24"/>
                <w:szCs w:val="24"/>
                <w:lang w:eastAsia="pl-PL"/>
              </w:rPr>
              <w:t>11</w:t>
            </w:r>
            <w:r>
              <w:rPr>
                <w:rFonts w:ascii="Times New Roman" w:eastAsia="Times New Roman" w:hAnsi="Times New Roman" w:cs="Times New Roman"/>
                <w:b/>
                <w:bCs/>
                <w:sz w:val="24"/>
                <w:szCs w:val="24"/>
                <w:lang w:eastAsia="pl-PL"/>
              </w:rPr>
              <w:t>.</w:t>
            </w:r>
            <w:r w:rsidR="00717B71" w:rsidRPr="00A75713">
              <w:rPr>
                <w:rFonts w:ascii="Times New Roman" w:eastAsia="Times New Roman" w:hAnsi="Times New Roman" w:cs="Times New Roman"/>
                <w:b/>
                <w:bCs/>
                <w:sz w:val="24"/>
                <w:szCs w:val="24"/>
                <w:lang w:eastAsia="pl-PL"/>
              </w:rPr>
              <w:t>202</w:t>
            </w:r>
            <w:r w:rsidR="00C60C8A">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r.</w:t>
            </w:r>
            <w:r w:rsidR="00717B71" w:rsidRPr="00A75713">
              <w:rPr>
                <w:rFonts w:ascii="Times New Roman" w:eastAsia="Times New Roman" w:hAnsi="Times New Roman" w:cs="Times New Roman"/>
                <w:b/>
                <w:bCs/>
                <w:sz w:val="24"/>
                <w:szCs w:val="24"/>
                <w:lang w:eastAsia="pl-PL"/>
              </w:rPr>
              <w:t xml:space="preserve">  godz. 10.00</w:t>
            </w:r>
          </w:p>
        </w:tc>
      </w:tr>
      <w:tr w:rsidR="00A75713" w:rsidRPr="00A75713"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53F5D45A" w:rsidR="00717B71" w:rsidRPr="00A75713" w:rsidRDefault="00F3159C" w:rsidP="00AD1B73">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862821">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w:t>
            </w:r>
            <w:r w:rsidR="005F71CD">
              <w:rPr>
                <w:rFonts w:ascii="Times New Roman" w:eastAsia="Times New Roman" w:hAnsi="Times New Roman" w:cs="Times New Roman"/>
                <w:b/>
                <w:bCs/>
                <w:sz w:val="24"/>
                <w:szCs w:val="24"/>
                <w:lang w:eastAsia="pl-PL"/>
              </w:rPr>
              <w:t>11</w:t>
            </w:r>
            <w:r>
              <w:rPr>
                <w:rFonts w:ascii="Times New Roman" w:eastAsia="Times New Roman" w:hAnsi="Times New Roman" w:cs="Times New Roman"/>
                <w:b/>
                <w:bCs/>
                <w:sz w:val="24"/>
                <w:szCs w:val="24"/>
                <w:lang w:eastAsia="pl-PL"/>
              </w:rPr>
              <w:t>.2022r.</w:t>
            </w:r>
            <w:r w:rsidR="004C7EC5" w:rsidRPr="00A75713">
              <w:rPr>
                <w:rFonts w:ascii="Times New Roman" w:eastAsia="Times New Roman" w:hAnsi="Times New Roman" w:cs="Times New Roman"/>
                <w:b/>
                <w:bCs/>
                <w:sz w:val="24"/>
                <w:szCs w:val="24"/>
                <w:lang w:eastAsia="pl-PL"/>
              </w:rPr>
              <w:t xml:space="preserve">  godz. 10.00</w:t>
            </w:r>
          </w:p>
        </w:tc>
      </w:tr>
      <w:tr w:rsidR="00A75713" w:rsidRPr="00A75713"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729384B7" w:rsidR="00717B71" w:rsidRPr="00A75713" w:rsidRDefault="00F3159C" w:rsidP="0086282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862821">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w:t>
            </w:r>
            <w:r w:rsidR="005F71CD">
              <w:rPr>
                <w:rFonts w:ascii="Times New Roman" w:eastAsia="Times New Roman" w:hAnsi="Times New Roman" w:cs="Times New Roman"/>
                <w:b/>
                <w:bCs/>
                <w:sz w:val="24"/>
                <w:szCs w:val="24"/>
                <w:lang w:eastAsia="pl-PL"/>
              </w:rPr>
              <w:t>11</w:t>
            </w:r>
            <w:r>
              <w:rPr>
                <w:rFonts w:ascii="Times New Roman" w:eastAsia="Times New Roman" w:hAnsi="Times New Roman" w:cs="Times New Roman"/>
                <w:b/>
                <w:bCs/>
                <w:sz w:val="24"/>
                <w:szCs w:val="24"/>
                <w:lang w:eastAsia="pl-PL"/>
              </w:rPr>
              <w:t>.</w:t>
            </w:r>
            <w:r w:rsidR="00C60C8A">
              <w:rPr>
                <w:rFonts w:ascii="Times New Roman" w:eastAsia="Times New Roman" w:hAnsi="Times New Roman" w:cs="Times New Roman"/>
                <w:b/>
                <w:bCs/>
                <w:sz w:val="24"/>
                <w:szCs w:val="24"/>
                <w:lang w:eastAsia="pl-PL"/>
              </w:rPr>
              <w:t>2022</w:t>
            </w:r>
            <w:r>
              <w:rPr>
                <w:rFonts w:ascii="Times New Roman" w:eastAsia="Times New Roman" w:hAnsi="Times New Roman" w:cs="Times New Roman"/>
                <w:b/>
                <w:bCs/>
                <w:sz w:val="24"/>
                <w:szCs w:val="24"/>
                <w:lang w:eastAsia="pl-PL"/>
              </w:rPr>
              <w:t xml:space="preserve">r. </w:t>
            </w:r>
            <w:r w:rsidR="004C7EC5" w:rsidRPr="00A75713">
              <w:rPr>
                <w:rFonts w:ascii="Times New Roman" w:eastAsia="Times New Roman" w:hAnsi="Times New Roman" w:cs="Times New Roman"/>
                <w:b/>
                <w:bCs/>
                <w:sz w:val="24"/>
                <w:szCs w:val="24"/>
                <w:lang w:eastAsia="pl-PL"/>
              </w:rPr>
              <w:t xml:space="preserve"> godz. 11.00</w:t>
            </w:r>
          </w:p>
        </w:tc>
      </w:tr>
    </w:tbl>
    <w:p w14:paraId="296AA975" w14:textId="77777777" w:rsidR="00717B71" w:rsidRPr="00A75713"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A75713">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A1699">
      <w:pPr>
        <w:pStyle w:val="Akapitzlist"/>
        <w:numPr>
          <w:ilvl w:val="0"/>
          <w:numId w:val="10"/>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3CE0A18"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47CF83B" w14:textId="743467A5" w:rsidR="001F7F38" w:rsidRPr="001F7F38" w:rsidRDefault="001F7F38" w:rsidP="001F7F38">
      <w:pPr>
        <w:spacing w:after="0" w:line="276" w:lineRule="auto"/>
        <w:ind w:left="402" w:hanging="391"/>
        <w:rPr>
          <w:rFonts w:ascii="Times New Roman" w:eastAsia="Times New Roman" w:hAnsi="Times New Roman" w:cs="Times New Roman"/>
          <w:sz w:val="24"/>
          <w:szCs w:val="24"/>
          <w:lang w:val="en-US" w:eastAsia="ar-SA"/>
        </w:rPr>
      </w:pPr>
      <w:proofErr w:type="spellStart"/>
      <w:r w:rsidRPr="001F7F38">
        <w:rPr>
          <w:rFonts w:ascii="Times New Roman" w:eastAsia="Times New Roman" w:hAnsi="Times New Roman" w:cs="Times New Roman"/>
          <w:b/>
          <w:bCs/>
          <w:sz w:val="24"/>
          <w:szCs w:val="24"/>
          <w:lang w:val="en-US" w:eastAsia="ar-SA"/>
        </w:rPr>
        <w:t>godziny</w:t>
      </w:r>
      <w:proofErr w:type="spellEnd"/>
      <w:r w:rsidRPr="001F7F38">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b/>
          <w:bCs/>
          <w:sz w:val="24"/>
          <w:szCs w:val="24"/>
          <w:lang w:val="en-US" w:eastAsia="ar-SA"/>
        </w:rPr>
        <w:t>pracy</w:t>
      </w:r>
      <w:proofErr w:type="spellEnd"/>
      <w:r w:rsidRPr="001F7F38">
        <w:rPr>
          <w:rFonts w:ascii="Times New Roman" w:eastAsia="Times New Roman" w:hAnsi="Times New Roman" w:cs="Times New Roman"/>
          <w:b/>
          <w:bCs/>
          <w:sz w:val="24"/>
          <w:szCs w:val="24"/>
          <w:lang w:val="en-US" w:eastAsia="ar-SA"/>
        </w:rPr>
        <w:t>:</w:t>
      </w:r>
      <w:r>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poniedziałek</w:t>
      </w:r>
      <w:proofErr w:type="spellEnd"/>
      <w:r w:rsidRPr="001F7F38">
        <w:rPr>
          <w:rFonts w:ascii="Times New Roman" w:eastAsia="Times New Roman" w:hAnsi="Times New Roman" w:cs="Times New Roman"/>
          <w:sz w:val="24"/>
          <w:szCs w:val="24"/>
          <w:lang w:val="en-US" w:eastAsia="ar-SA"/>
        </w:rPr>
        <w:t xml:space="preserve"> 7:30 do 17:30, </w:t>
      </w:r>
    </w:p>
    <w:p w14:paraId="426624BE" w14:textId="5D19A268"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wtorek</w:t>
      </w:r>
      <w:proofErr w:type="spellEnd"/>
      <w:r w:rsidRPr="001F7F38">
        <w:rPr>
          <w:rFonts w:ascii="Times New Roman" w:eastAsia="Times New Roman" w:hAnsi="Times New Roman" w:cs="Times New Roman"/>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czwartek</w:t>
      </w:r>
      <w:proofErr w:type="spellEnd"/>
      <w:r w:rsidRPr="001F7F38">
        <w:rPr>
          <w:rFonts w:ascii="Times New Roman" w:eastAsia="Times New Roman" w:hAnsi="Times New Roman" w:cs="Times New Roman"/>
          <w:sz w:val="24"/>
          <w:szCs w:val="24"/>
          <w:lang w:val="en-US" w:eastAsia="ar-SA"/>
        </w:rPr>
        <w:t xml:space="preserve"> 7:30 do 15:30,</w:t>
      </w:r>
    </w:p>
    <w:p w14:paraId="3B78510A" w14:textId="277B08DD"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piątek</w:t>
      </w:r>
      <w:proofErr w:type="spellEnd"/>
      <w:r w:rsidRPr="001F7F38">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3A1699">
      <w:pPr>
        <w:pStyle w:val="Akapitzlist"/>
        <w:numPr>
          <w:ilvl w:val="0"/>
          <w:numId w:val="10"/>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EB74734" w14:textId="35887E23" w:rsidR="00BC75F9" w:rsidRPr="00BC75F9" w:rsidRDefault="00BC75F9" w:rsidP="003A1699">
      <w:pPr>
        <w:pStyle w:val="Akapitzlist"/>
        <w:numPr>
          <w:ilvl w:val="1"/>
          <w:numId w:val="11"/>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Przetarg nieograniczony w rozumieniu ustawy z dnia 11 września 2019 r. Prawo zamówień publicznych (tekst jedn.: Dz. U. z 202</w:t>
      </w:r>
      <w:r w:rsidR="007D554B">
        <w:rPr>
          <w:rFonts w:ascii="Times New Roman" w:eastAsia="Times New Roman" w:hAnsi="Times New Roman" w:cs="Times New Roman"/>
          <w:sz w:val="24"/>
          <w:szCs w:val="24"/>
          <w:lang w:eastAsia="x-none"/>
        </w:rPr>
        <w:t>2</w:t>
      </w:r>
      <w:r w:rsidRPr="00BC75F9">
        <w:rPr>
          <w:rFonts w:ascii="Times New Roman" w:eastAsia="Times New Roman" w:hAnsi="Times New Roman" w:cs="Times New Roman"/>
          <w:sz w:val="24"/>
          <w:szCs w:val="24"/>
          <w:lang w:eastAsia="x-none"/>
        </w:rPr>
        <w:t xml:space="preserve"> r. poz. 1</w:t>
      </w:r>
      <w:r w:rsidR="007D554B">
        <w:rPr>
          <w:rFonts w:ascii="Times New Roman" w:eastAsia="Times New Roman" w:hAnsi="Times New Roman" w:cs="Times New Roman"/>
          <w:sz w:val="24"/>
          <w:szCs w:val="24"/>
          <w:lang w:eastAsia="x-none"/>
        </w:rPr>
        <w:t xml:space="preserve">710 z </w:t>
      </w:r>
      <w:proofErr w:type="spellStart"/>
      <w:r w:rsidR="007D554B">
        <w:rPr>
          <w:rFonts w:ascii="Times New Roman" w:eastAsia="Times New Roman" w:hAnsi="Times New Roman" w:cs="Times New Roman"/>
          <w:sz w:val="24"/>
          <w:szCs w:val="24"/>
          <w:lang w:eastAsia="x-none"/>
        </w:rPr>
        <w:t>późn</w:t>
      </w:r>
      <w:proofErr w:type="spellEnd"/>
      <w:r w:rsidR="007D554B">
        <w:rPr>
          <w:rFonts w:ascii="Times New Roman" w:eastAsia="Times New Roman" w:hAnsi="Times New Roman" w:cs="Times New Roman"/>
          <w:sz w:val="24"/>
          <w:szCs w:val="24"/>
          <w:lang w:eastAsia="x-none"/>
        </w:rPr>
        <w:t>. zm.) zwanej dalej „</w:t>
      </w:r>
      <w:proofErr w:type="spellStart"/>
      <w:r w:rsidR="007D554B">
        <w:rPr>
          <w:rFonts w:ascii="Times New Roman" w:eastAsia="Times New Roman" w:hAnsi="Times New Roman" w:cs="Times New Roman"/>
          <w:sz w:val="24"/>
          <w:szCs w:val="24"/>
          <w:lang w:eastAsia="x-none"/>
        </w:rPr>
        <w:t>p</w:t>
      </w:r>
      <w:r w:rsidRPr="00BC75F9">
        <w:rPr>
          <w:rFonts w:ascii="Times New Roman" w:eastAsia="Times New Roman" w:hAnsi="Times New Roman" w:cs="Times New Roman"/>
          <w:sz w:val="24"/>
          <w:szCs w:val="24"/>
          <w:lang w:eastAsia="x-none"/>
        </w:rPr>
        <w:t>zp</w:t>
      </w:r>
      <w:proofErr w:type="spellEnd"/>
      <w:r w:rsidRPr="00BC75F9">
        <w:rPr>
          <w:rFonts w:ascii="Times New Roman" w:eastAsia="Times New Roman" w:hAnsi="Times New Roman" w:cs="Times New Roman"/>
          <w:sz w:val="24"/>
          <w:szCs w:val="24"/>
          <w:lang w:eastAsia="x-none"/>
        </w:rPr>
        <w:t>”.</w:t>
      </w:r>
    </w:p>
    <w:p w14:paraId="7E3E9797" w14:textId="77777777" w:rsidR="00BC75F9" w:rsidRPr="00BC75F9" w:rsidRDefault="00BC75F9" w:rsidP="003A1699">
      <w:pPr>
        <w:pStyle w:val="Akapitzlist"/>
        <w:numPr>
          <w:ilvl w:val="1"/>
          <w:numId w:val="11"/>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Zamawiający prowadzi postępowanie z zastosowaniem art. 139 ustawy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 xml:space="preserve"> w związku z czym najpierw dokona badania i oceny ofert, a następnie dokona kwalifikacji podmiotowej Wykonawcy, którego oferta została najwyżej oceniona, w zakresie braku podstaw wykluczenia oraz spełniania warunków udziału w postępowaniu. </w:t>
      </w:r>
    </w:p>
    <w:p w14:paraId="07E9295F"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3AFC93EA" w:rsidR="00C91877" w:rsidRDefault="006F2203" w:rsidP="003A1699">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zastrzega możliwości ubiegania się o udzielenie zamówienia wyłącznie przez wykonaw</w:t>
      </w:r>
      <w:r w:rsidR="007D554B">
        <w:rPr>
          <w:rFonts w:ascii="Times New Roman" w:eastAsia="Times New Roman" w:hAnsi="Times New Roman" w:cs="Times New Roman"/>
          <w:sz w:val="24"/>
          <w:szCs w:val="24"/>
          <w:lang w:eastAsia="x-none"/>
        </w:rPr>
        <w:t xml:space="preserve">ców, o których mowa w art. 94 </w:t>
      </w:r>
      <w:proofErr w:type="spellStart"/>
      <w:r w:rsidR="007D554B">
        <w:rPr>
          <w:rFonts w:ascii="Times New Roman" w:eastAsia="Times New Roman" w:hAnsi="Times New Roman" w:cs="Times New Roman"/>
          <w:sz w:val="24"/>
          <w:szCs w:val="24"/>
          <w:lang w:eastAsia="x-none"/>
        </w:rPr>
        <w:t>pz</w:t>
      </w:r>
      <w:r w:rsidRPr="00C91877">
        <w:rPr>
          <w:rFonts w:ascii="Times New Roman" w:eastAsia="Times New Roman" w:hAnsi="Times New Roman" w:cs="Times New Roman"/>
          <w:sz w:val="24"/>
          <w:szCs w:val="24"/>
          <w:lang w:eastAsia="x-none"/>
        </w:rPr>
        <w:t>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A1699">
      <w:pPr>
        <w:pStyle w:val="Akapitzlist"/>
        <w:numPr>
          <w:ilvl w:val="1"/>
          <w:numId w:val="11"/>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BC75F9"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BC75F9" w:rsidRDefault="00717B71" w:rsidP="003A1699">
      <w:pPr>
        <w:pStyle w:val="Akapitzlist"/>
        <w:numPr>
          <w:ilvl w:val="0"/>
          <w:numId w:val="10"/>
        </w:numPr>
        <w:spacing w:before="360" w:after="240" w:line="276" w:lineRule="auto"/>
        <w:rPr>
          <w:rFonts w:ascii="Times New Roman" w:eastAsia="Times New Roman" w:hAnsi="Times New Roman" w:cs="Times New Roman"/>
          <w:b/>
          <w:bCs/>
          <w:sz w:val="24"/>
          <w:szCs w:val="24"/>
          <w:lang w:eastAsia="ar-SA"/>
        </w:rPr>
      </w:pPr>
      <w:r w:rsidRPr="00BC75F9">
        <w:rPr>
          <w:rFonts w:ascii="Times New Roman" w:eastAsia="Times New Roman" w:hAnsi="Times New Roman" w:cs="Times New Roman"/>
          <w:b/>
          <w:bCs/>
          <w:sz w:val="24"/>
          <w:szCs w:val="24"/>
          <w:lang w:eastAsia="ar-SA"/>
        </w:rPr>
        <w:t>Opis przedmiotu zamówienia</w:t>
      </w:r>
    </w:p>
    <w:p w14:paraId="4ADCCDBD" w14:textId="5A7E349A" w:rsidR="00BC75F9" w:rsidRPr="00BC75F9" w:rsidRDefault="00BC75F9" w:rsidP="003A1699">
      <w:pPr>
        <w:pStyle w:val="Akapitzlist"/>
        <w:widowControl w:val="0"/>
        <w:numPr>
          <w:ilvl w:val="1"/>
          <w:numId w:val="13"/>
        </w:numPr>
        <w:tabs>
          <w:tab w:val="left" w:pos="426"/>
        </w:tabs>
        <w:autoSpaceDE w:val="0"/>
        <w:autoSpaceDN w:val="0"/>
        <w:spacing w:after="0"/>
        <w:rPr>
          <w:rFonts w:ascii="Times New Roman" w:eastAsia="Times New Roman" w:hAnsi="Times New Roman" w:cs="Times New Roman"/>
          <w:sz w:val="24"/>
          <w:szCs w:val="24"/>
          <w:lang w:eastAsia="pl-PL"/>
        </w:rPr>
      </w:pPr>
      <w:r w:rsidRPr="00BC75F9">
        <w:rPr>
          <w:rFonts w:ascii="Times New Roman" w:hAnsi="Times New Roman" w:cs="Times New Roman"/>
          <w:sz w:val="24"/>
          <w:szCs w:val="24"/>
          <w:lang w:eastAsia="pl-PL"/>
        </w:rPr>
        <w:t>Przedmiotem zamówienia jest:</w:t>
      </w:r>
    </w:p>
    <w:p w14:paraId="0B83B073" w14:textId="77777777" w:rsidR="007D554B" w:rsidRPr="007D554B" w:rsidRDefault="007D554B" w:rsidP="007D554B">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7D554B">
        <w:rPr>
          <w:rFonts w:ascii="Times New Roman" w:eastAsiaTheme="minorEastAsia" w:hAnsi="Times New Roman" w:cs="Times New Roman"/>
          <w:color w:val="000000" w:themeColor="text1"/>
          <w:sz w:val="24"/>
          <w:szCs w:val="24"/>
          <w:lang w:eastAsia="pl-PL"/>
        </w:rPr>
        <w:t>odbiór i transport niesegregowanych (zmieszanych) odpadów komunalnych od właścicieli nieruchomości zamieszkałych z terenu Gminy Miasta Sanoka,</w:t>
      </w:r>
    </w:p>
    <w:p w14:paraId="6803F0EA" w14:textId="77777777" w:rsidR="007D554B" w:rsidRPr="007D554B" w:rsidRDefault="007D554B" w:rsidP="007D554B">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7D554B">
        <w:rPr>
          <w:rFonts w:ascii="Times New Roman" w:eastAsiaTheme="minorEastAsia" w:hAnsi="Times New Roman" w:cs="Times New Roman"/>
          <w:color w:val="000000" w:themeColor="text1"/>
          <w:sz w:val="24"/>
          <w:szCs w:val="24"/>
          <w:lang w:eastAsia="pl-PL"/>
        </w:rPr>
        <w:t>odbiór, transport i zagospodarowanie odpadów komunalnych zebranych selektywnie od właścicieli nieruchomości zamieszkałych z terenu Gminy Miasta Sanoka,</w:t>
      </w:r>
    </w:p>
    <w:p w14:paraId="6C343717" w14:textId="77777777" w:rsidR="007D554B" w:rsidRPr="007D554B" w:rsidRDefault="007D554B" w:rsidP="007D554B">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7D554B">
        <w:rPr>
          <w:rFonts w:ascii="Times New Roman" w:eastAsiaTheme="minorEastAsia" w:hAnsi="Times New Roman" w:cs="Times New Roman"/>
          <w:color w:val="000000" w:themeColor="text1"/>
          <w:sz w:val="24"/>
          <w:szCs w:val="24"/>
          <w:lang w:eastAsia="pl-PL"/>
        </w:rPr>
        <w:t>odbiór, transport i zagospodarowanie bioodpadów</w:t>
      </w:r>
      <w:r w:rsidRPr="007D554B">
        <w:rPr>
          <w:rFonts w:ascii="Times New Roman" w:eastAsia="Arial Unicode MS" w:hAnsi="Times New Roman" w:cs="Times New Roman"/>
          <w:b/>
          <w:bCs/>
          <w:iCs/>
          <w:color w:val="000000" w:themeColor="text1"/>
          <w:sz w:val="24"/>
          <w:szCs w:val="24"/>
        </w:rPr>
        <w:t xml:space="preserve"> </w:t>
      </w:r>
      <w:r w:rsidRPr="007D554B">
        <w:rPr>
          <w:rFonts w:ascii="Times New Roman" w:eastAsia="Arial Unicode MS" w:hAnsi="Times New Roman" w:cs="Times New Roman"/>
          <w:bCs/>
          <w:iCs/>
          <w:color w:val="000000" w:themeColor="text1"/>
          <w:sz w:val="24"/>
          <w:szCs w:val="24"/>
        </w:rPr>
        <w:t>(odpadów kuchennych ulegających biodegradacji (wyłącznie pochodzenia roślinnego)</w:t>
      </w:r>
      <w:r w:rsidRPr="007D554B">
        <w:rPr>
          <w:rFonts w:ascii="Times New Roman" w:eastAsia="Arial Unicode MS" w:hAnsi="Times New Roman" w:cs="Times New Roman"/>
          <w:b/>
          <w:bCs/>
          <w:iCs/>
          <w:color w:val="000000" w:themeColor="text1"/>
          <w:sz w:val="24"/>
          <w:szCs w:val="24"/>
        </w:rPr>
        <w:t xml:space="preserve">  </w:t>
      </w:r>
      <w:r w:rsidRPr="007D554B">
        <w:rPr>
          <w:rFonts w:ascii="Times New Roman" w:eastAsiaTheme="minorEastAsia" w:hAnsi="Times New Roman" w:cs="Times New Roman"/>
          <w:color w:val="000000" w:themeColor="text1"/>
          <w:sz w:val="24"/>
          <w:szCs w:val="24"/>
          <w:lang w:eastAsia="pl-PL"/>
        </w:rPr>
        <w:t>od właścicieli nieruchomości zamieszkałych z terenu Gminy Miasta Sanoka,</w:t>
      </w:r>
    </w:p>
    <w:p w14:paraId="41EE95BD" w14:textId="77777777" w:rsidR="007D554B" w:rsidRPr="007D554B" w:rsidRDefault="007D554B" w:rsidP="007D554B">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7D554B">
        <w:rPr>
          <w:rFonts w:ascii="Times New Roman" w:eastAsiaTheme="minorEastAsia" w:hAnsi="Times New Roman" w:cs="Times New Roman"/>
          <w:color w:val="000000" w:themeColor="text1"/>
          <w:sz w:val="24"/>
          <w:szCs w:val="24"/>
          <w:lang w:eastAsia="pl-PL"/>
        </w:rPr>
        <w:lastRenderedPageBreak/>
        <w:t>odbiór, transport i zagospodarowanie popiołów od właścicieli nieruchomości zamieszkałych z terenu Gminy Miasta Sanoka,</w:t>
      </w:r>
    </w:p>
    <w:p w14:paraId="718C3B8F" w14:textId="27E88512" w:rsidR="007D554B" w:rsidRPr="007D554B" w:rsidRDefault="007D554B" w:rsidP="007D554B">
      <w:pPr>
        <w:pStyle w:val="Akapitzlist"/>
        <w:widowControl w:val="0"/>
        <w:numPr>
          <w:ilvl w:val="2"/>
          <w:numId w:val="13"/>
        </w:numPr>
        <w:tabs>
          <w:tab w:val="left" w:pos="426"/>
        </w:tabs>
        <w:suppressAutoHyphens w:val="0"/>
        <w:autoSpaceDE w:val="0"/>
        <w:autoSpaceDN w:val="0"/>
        <w:spacing w:after="0" w:line="276" w:lineRule="auto"/>
        <w:ind w:left="1701" w:hanging="567"/>
        <w:contextualSpacing w:val="0"/>
        <w:jc w:val="both"/>
        <w:rPr>
          <w:rFonts w:ascii="Times New Roman" w:eastAsia="Times New Roman" w:hAnsi="Times New Roman" w:cs="Times New Roman"/>
          <w:sz w:val="24"/>
          <w:szCs w:val="24"/>
          <w:lang w:eastAsia="pl-PL"/>
        </w:rPr>
      </w:pPr>
      <w:r w:rsidRPr="007D554B">
        <w:rPr>
          <w:rFonts w:ascii="Times New Roman" w:eastAsia="Times New Roman" w:hAnsi="Times New Roman" w:cs="Times New Roman"/>
          <w:color w:val="000000" w:themeColor="text1"/>
          <w:sz w:val="24"/>
          <w:szCs w:val="24"/>
          <w:lang w:eastAsia="pl-PL"/>
        </w:rPr>
        <w:t xml:space="preserve">odbiór, transport i zagospodarowanie </w:t>
      </w:r>
      <w:r w:rsidRPr="007D554B">
        <w:rPr>
          <w:rFonts w:ascii="Times New Roman" w:eastAsia="Times New Roman" w:hAnsi="Times New Roman" w:cs="Times New Roman"/>
          <w:b/>
          <w:bCs/>
          <w:iCs/>
          <w:color w:val="000000" w:themeColor="text1"/>
          <w:sz w:val="24"/>
          <w:szCs w:val="24"/>
          <w:lang w:eastAsia="pl-PL"/>
        </w:rPr>
        <w:t>innych odpadów nieulegających biodegradacji,</w:t>
      </w:r>
      <w:r w:rsidRPr="007D554B">
        <w:rPr>
          <w:rFonts w:ascii="Times New Roman" w:eastAsia="Times New Roman" w:hAnsi="Times New Roman" w:cs="Times New Roman"/>
          <w:color w:val="000000" w:themeColor="text1"/>
          <w:sz w:val="24"/>
          <w:szCs w:val="24"/>
          <w:lang w:eastAsia="pl-PL"/>
        </w:rPr>
        <w:t xml:space="preserve"> od właścicieli nieruchomości, na których nie zamieszkują mieszkańcy a powstają odpady komunalne z terenu Gminy Miasta Sanoka (odpady z cmentarzy),</w:t>
      </w:r>
    </w:p>
    <w:p w14:paraId="5B5CE881" w14:textId="77777777" w:rsidR="00BC75F9" w:rsidRPr="00796D8F" w:rsidRDefault="0066786C" w:rsidP="00BC75F9">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BC75F9">
        <w:rPr>
          <w:rFonts w:ascii="Times New Roman" w:eastAsia="Times New Roman" w:hAnsi="Times New Roman" w:cs="Times New Roman"/>
          <w:sz w:val="24"/>
          <w:szCs w:val="24"/>
          <w:lang w:eastAsia="pl-PL"/>
        </w:rPr>
        <w:t xml:space="preserve"> </w:t>
      </w:r>
    </w:p>
    <w:p w14:paraId="7A416F79" w14:textId="26E2D18C" w:rsidR="00796D8F" w:rsidRPr="00796D8F" w:rsidRDefault="00796D8F" w:rsidP="00796D8F">
      <w:pPr>
        <w:pStyle w:val="Akapitzlist"/>
        <w:widowControl w:val="0"/>
        <w:numPr>
          <w:ilvl w:val="1"/>
          <w:numId w:val="13"/>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796D8F">
        <w:rPr>
          <w:rFonts w:ascii="Times New Roman" w:hAnsi="Times New Roman" w:cs="Times New Roman"/>
          <w:color w:val="000000" w:themeColor="text1"/>
          <w:sz w:val="24"/>
          <w:szCs w:val="24"/>
          <w:lang w:eastAsia="pl-PL"/>
        </w:rPr>
        <w:t>Wykonawca odbierający odpady komunalne jest zobowiązany do przestrzegania obowiązujących przepisów prawa,</w:t>
      </w:r>
      <w:r w:rsidRPr="00796D8F">
        <w:rPr>
          <w:color w:val="000000" w:themeColor="text1"/>
          <w:sz w:val="24"/>
          <w:szCs w:val="24"/>
        </w:rPr>
        <w:t xml:space="preserve"> </w:t>
      </w:r>
      <w:r w:rsidRPr="00796D8F">
        <w:rPr>
          <w:rFonts w:ascii="Times New Roman" w:hAnsi="Times New Roman" w:cs="Times New Roman"/>
          <w:color w:val="000000" w:themeColor="text1"/>
          <w:sz w:val="24"/>
          <w:szCs w:val="24"/>
          <w:lang w:eastAsia="pl-PL"/>
        </w:rPr>
        <w:t xml:space="preserve">a w szczególności: ustawy z dnia 14 grudnia 2012 r. o odpadach (Dz.U.2022.699 </w:t>
      </w:r>
      <w:r>
        <w:rPr>
          <w:rFonts w:ascii="Times New Roman" w:hAnsi="Times New Roman" w:cs="Times New Roman"/>
          <w:color w:val="000000" w:themeColor="text1"/>
          <w:sz w:val="24"/>
          <w:szCs w:val="24"/>
          <w:lang w:eastAsia="pl-PL"/>
        </w:rPr>
        <w:t xml:space="preserve">z </w:t>
      </w:r>
      <w:proofErr w:type="spellStart"/>
      <w:r>
        <w:rPr>
          <w:rFonts w:ascii="Times New Roman" w:hAnsi="Times New Roman" w:cs="Times New Roman"/>
          <w:color w:val="000000" w:themeColor="text1"/>
          <w:sz w:val="24"/>
          <w:szCs w:val="24"/>
          <w:lang w:eastAsia="pl-PL"/>
        </w:rPr>
        <w:t>późn</w:t>
      </w:r>
      <w:proofErr w:type="spellEnd"/>
      <w:r>
        <w:rPr>
          <w:rFonts w:ascii="Times New Roman" w:hAnsi="Times New Roman" w:cs="Times New Roman"/>
          <w:color w:val="000000" w:themeColor="text1"/>
          <w:sz w:val="24"/>
          <w:szCs w:val="24"/>
          <w:lang w:eastAsia="pl-PL"/>
        </w:rPr>
        <w:t>. zm.</w:t>
      </w:r>
      <w:r w:rsidRPr="00796D8F">
        <w:rPr>
          <w:rFonts w:ascii="Times New Roman" w:hAnsi="Times New Roman" w:cs="Times New Roman"/>
          <w:color w:val="000000" w:themeColor="text1"/>
          <w:sz w:val="24"/>
          <w:szCs w:val="24"/>
          <w:lang w:eastAsia="pl-PL"/>
        </w:rPr>
        <w:t>), ustawy z dnia 13 września 1996r. o utrzymaniu czystości i porządku w gminach (Dz.U.2022.1297</w:t>
      </w:r>
      <w:r>
        <w:rPr>
          <w:rFonts w:ascii="Times New Roman" w:hAnsi="Times New Roman" w:cs="Times New Roman"/>
          <w:color w:val="000000" w:themeColor="text1"/>
          <w:sz w:val="24"/>
          <w:szCs w:val="24"/>
          <w:lang w:eastAsia="pl-PL"/>
        </w:rPr>
        <w:t xml:space="preserve"> z </w:t>
      </w:r>
      <w:proofErr w:type="spellStart"/>
      <w:r>
        <w:rPr>
          <w:rFonts w:ascii="Times New Roman" w:hAnsi="Times New Roman" w:cs="Times New Roman"/>
          <w:color w:val="000000" w:themeColor="text1"/>
          <w:sz w:val="24"/>
          <w:szCs w:val="24"/>
          <w:lang w:eastAsia="pl-PL"/>
        </w:rPr>
        <w:t>późn</w:t>
      </w:r>
      <w:proofErr w:type="spellEnd"/>
      <w:r>
        <w:rPr>
          <w:rFonts w:ascii="Times New Roman" w:hAnsi="Times New Roman" w:cs="Times New Roman"/>
          <w:color w:val="000000" w:themeColor="text1"/>
          <w:sz w:val="24"/>
          <w:szCs w:val="24"/>
          <w:lang w:eastAsia="pl-PL"/>
        </w:rPr>
        <w:t>. zm.</w:t>
      </w:r>
      <w:r w:rsidRPr="00796D8F">
        <w:rPr>
          <w:rFonts w:ascii="Times New Roman" w:hAnsi="Times New Roman" w:cs="Times New Roman"/>
          <w:color w:val="000000" w:themeColor="text1"/>
          <w:sz w:val="24"/>
          <w:szCs w:val="24"/>
          <w:lang w:eastAsia="pl-PL"/>
        </w:rPr>
        <w:t>), Planu Gospodarki Odpadami dla Województwa Podkarpackiego, rozporządzenia Ministra Klimatu i  Środowiska z dnia 10 maja 2021 r. w sprawie sposobu selektywnego zbierania wybranych frakcji odpadów (Dz.U.2021.906), Rozporządzenia Parlamentu Europejskiego i Rady (WE) nr 1069/2009 z dnia 21 października 2009 r. określającego przepisy sanitarne dotyczące produktów ubocznych pochodzenia zwierzęcego i produktów pochodnych, nieprzeznaczonych do spożycia przez ludzi, i uchylające rozporządzenie (WE) nr 1774/2002 (rozporządzenie o produktach ubocznych pochodzenia zwierzęcego) ( Dz.U.UE.L.2009.300.1 z dnia 2009.11.14 ), Uchwał Rady Miasta Sanoka określających sposób postępowania z odpadami, w tym Uchwały w sprawie uchwalenia „Regulaminu utrzymania czystości i porządku na terenie Gminy Miasta Sanoka.”</w:t>
      </w:r>
    </w:p>
    <w:p w14:paraId="767099C4" w14:textId="77777777" w:rsidR="00796D8F" w:rsidRPr="00796D8F" w:rsidRDefault="00796D8F" w:rsidP="00796D8F">
      <w:pPr>
        <w:widowControl w:val="0"/>
        <w:tabs>
          <w:tab w:val="left" w:pos="426"/>
        </w:tabs>
        <w:suppressAutoHyphens w:val="0"/>
        <w:autoSpaceDE w:val="0"/>
        <w:autoSpaceDN w:val="0"/>
        <w:spacing w:after="0" w:line="276" w:lineRule="auto"/>
        <w:jc w:val="both"/>
        <w:rPr>
          <w:rFonts w:ascii="Times New Roman" w:eastAsiaTheme="minorEastAsia" w:hAnsi="Times New Roman" w:cs="Times New Roman"/>
          <w:sz w:val="24"/>
          <w:szCs w:val="24"/>
          <w:lang w:eastAsia="pl-PL"/>
        </w:rPr>
      </w:pPr>
    </w:p>
    <w:p w14:paraId="1F7C5318" w14:textId="2F810C49" w:rsidR="008D0499" w:rsidRPr="008D0499" w:rsidRDefault="008D0499" w:rsidP="003A1699">
      <w:pPr>
        <w:pStyle w:val="Akapitzlist"/>
        <w:widowControl w:val="0"/>
        <w:numPr>
          <w:ilvl w:val="1"/>
          <w:numId w:val="13"/>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8D0499">
        <w:rPr>
          <w:rFonts w:ascii="Times New Roman" w:eastAsiaTheme="minorEastAsia" w:hAnsi="Times New Roman" w:cs="Times New Roman"/>
          <w:b/>
          <w:i/>
          <w:sz w:val="24"/>
          <w:szCs w:val="24"/>
          <w:lang w:eastAsia="pl-PL"/>
        </w:rPr>
        <w:t xml:space="preserve">Szczegółowy opis przedmiotu zamówienia wraz z informacjami niezbędnymi do sporządzenia oferty znajduje się w załączniku nr 3 </w:t>
      </w:r>
      <w:r>
        <w:rPr>
          <w:rFonts w:ascii="Times New Roman" w:eastAsiaTheme="minorEastAsia" w:hAnsi="Times New Roman" w:cs="Times New Roman"/>
          <w:b/>
          <w:i/>
          <w:sz w:val="24"/>
          <w:szCs w:val="24"/>
          <w:lang w:eastAsia="pl-PL"/>
        </w:rPr>
        <w:t xml:space="preserve">do SWZ „3 załącznik nr 3 </w:t>
      </w:r>
      <w:r w:rsidRPr="008D0499">
        <w:rPr>
          <w:rFonts w:ascii="Times New Roman" w:eastAsiaTheme="minorEastAsia" w:hAnsi="Times New Roman" w:cs="Times New Roman"/>
          <w:b/>
          <w:i/>
          <w:sz w:val="24"/>
          <w:szCs w:val="24"/>
          <w:lang w:eastAsia="pl-PL"/>
        </w:rPr>
        <w:t>Szczegółowy opis przedmiotu zamówienia</w:t>
      </w:r>
      <w:r>
        <w:rPr>
          <w:rFonts w:ascii="Times New Roman" w:eastAsiaTheme="minorEastAsia" w:hAnsi="Times New Roman" w:cs="Times New Roman"/>
          <w:b/>
          <w:i/>
          <w:sz w:val="24"/>
          <w:szCs w:val="24"/>
          <w:lang w:eastAsia="pl-PL"/>
        </w:rPr>
        <w:t>”</w:t>
      </w:r>
      <w:r w:rsidRPr="008D0499">
        <w:rPr>
          <w:rFonts w:ascii="Times New Roman" w:eastAsiaTheme="minorEastAsia" w:hAnsi="Times New Roman" w:cs="Times New Roman"/>
          <w:b/>
          <w:i/>
          <w:sz w:val="24"/>
          <w:szCs w:val="24"/>
          <w:lang w:eastAsia="pl-PL"/>
        </w:rPr>
        <w:t xml:space="preserve">. </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126F14AF" w14:textId="4CB446D0" w:rsidR="00717B71" w:rsidRPr="003D3782" w:rsidRDefault="00717B71" w:rsidP="003A1699">
      <w:pPr>
        <w:pStyle w:val="Akapitzlist"/>
        <w:widowControl w:val="0"/>
        <w:numPr>
          <w:ilvl w:val="1"/>
          <w:numId w:val="13"/>
        </w:numPr>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25669BFB" w14:textId="7B9ED4F5"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 xml:space="preserve">90500000-2 Usługi związane z odpadami </w:t>
      </w:r>
    </w:p>
    <w:p w14:paraId="6C7AA6B3" w14:textId="175CBB82"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90513100-7 Usługi wywozu odpadów pochodzących z gospodarstw domowych</w:t>
      </w:r>
    </w:p>
    <w:p w14:paraId="385A1BE9" w14:textId="5B92317B" w:rsidR="008D0499" w:rsidRPr="008D049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 xml:space="preserve">90511000-2 Usługi wywozu odpadów </w:t>
      </w:r>
    </w:p>
    <w:p w14:paraId="7A9FD69E" w14:textId="128131EC" w:rsidR="00B414C9" w:rsidRDefault="008D0499" w:rsidP="008D0499">
      <w:pPr>
        <w:pStyle w:val="Akapitzlist"/>
        <w:spacing w:after="0"/>
        <w:ind w:left="284" w:firstLine="425"/>
        <w:jc w:val="both"/>
        <w:rPr>
          <w:rFonts w:ascii="Times New Roman" w:hAnsi="Times New Roman" w:cs="Times New Roman"/>
          <w:sz w:val="24"/>
          <w:szCs w:val="24"/>
        </w:rPr>
      </w:pPr>
      <w:r w:rsidRPr="008D0499">
        <w:rPr>
          <w:rFonts w:ascii="Times New Roman" w:hAnsi="Times New Roman" w:cs="Times New Roman"/>
          <w:sz w:val="24"/>
          <w:szCs w:val="24"/>
        </w:rPr>
        <w:t>90512000-9 Usługi transportu odpadów</w:t>
      </w:r>
    </w:p>
    <w:p w14:paraId="0C509C45" w14:textId="77777777" w:rsidR="008D0499" w:rsidRDefault="008D0499" w:rsidP="008D0499">
      <w:pPr>
        <w:pStyle w:val="Akapitzlist"/>
        <w:spacing w:after="0"/>
        <w:ind w:left="284" w:firstLine="425"/>
        <w:jc w:val="both"/>
        <w:rPr>
          <w:rFonts w:ascii="Times New Roman" w:hAnsi="Times New Roman" w:cs="Times New Roman"/>
          <w:sz w:val="24"/>
          <w:szCs w:val="24"/>
        </w:rPr>
      </w:pPr>
    </w:p>
    <w:p w14:paraId="4F454DA8" w14:textId="3B0D67B7" w:rsidR="008D0499" w:rsidRPr="00486283" w:rsidRDefault="008D0499" w:rsidP="008D0499">
      <w:pPr>
        <w:suppressAutoHyphens w:val="0"/>
        <w:spacing w:after="0" w:line="276" w:lineRule="auto"/>
        <w:ind w:left="360"/>
        <w:jc w:val="both"/>
        <w:rPr>
          <w:rFonts w:ascii="Times New Roman" w:eastAsia="Times New Roman" w:hAnsi="Times New Roman" w:cs="Times New Roman"/>
          <w:bCs/>
          <w:spacing w:val="-1"/>
          <w:sz w:val="24"/>
          <w:szCs w:val="24"/>
          <w:lang w:eastAsia="ar-SA"/>
        </w:rPr>
      </w:pPr>
      <w:r w:rsidRPr="00486283">
        <w:rPr>
          <w:rFonts w:ascii="Times New Roman" w:eastAsia="Times New Roman" w:hAnsi="Times New Roman" w:cs="Times New Roman"/>
          <w:sz w:val="24"/>
          <w:szCs w:val="24"/>
          <w:lang w:eastAsia="ar-SA"/>
        </w:rPr>
        <w:t xml:space="preserve">3.5 Zamawiający nie dopuszcza składania ofert częściowych </w:t>
      </w:r>
    </w:p>
    <w:p w14:paraId="4886C5CE" w14:textId="77777777" w:rsidR="00486283" w:rsidRDefault="00486283" w:rsidP="0006131B">
      <w:pPr>
        <w:ind w:firstLine="720"/>
        <w:jc w:val="both"/>
        <w:rPr>
          <w:rFonts w:ascii="Times New Roman" w:hAnsi="Times New Roman" w:cs="Times New Roman"/>
          <w:sz w:val="24"/>
          <w:szCs w:val="24"/>
        </w:rPr>
      </w:pPr>
    </w:p>
    <w:p w14:paraId="2DC0644D" w14:textId="77777777" w:rsidR="0006131B" w:rsidRPr="00486283" w:rsidRDefault="0006131B" w:rsidP="0006131B">
      <w:pPr>
        <w:ind w:firstLine="720"/>
        <w:jc w:val="both"/>
        <w:rPr>
          <w:rFonts w:ascii="Times New Roman" w:hAnsi="Times New Roman" w:cs="Times New Roman"/>
          <w:b/>
          <w:sz w:val="24"/>
          <w:szCs w:val="24"/>
        </w:rPr>
      </w:pPr>
      <w:r w:rsidRPr="00486283">
        <w:rPr>
          <w:rFonts w:ascii="Times New Roman" w:hAnsi="Times New Roman" w:cs="Times New Roman"/>
          <w:b/>
          <w:sz w:val="24"/>
          <w:szCs w:val="24"/>
        </w:rPr>
        <w:t xml:space="preserve">Uzasadnienie braku podziału zamówienia na części: </w:t>
      </w:r>
    </w:p>
    <w:p w14:paraId="48D4B62A" w14:textId="77777777" w:rsidR="0006131B" w:rsidRDefault="0006131B" w:rsidP="0006131B">
      <w:pPr>
        <w:ind w:left="720"/>
        <w:jc w:val="both"/>
        <w:rPr>
          <w:rFonts w:ascii="Times New Roman" w:hAnsi="Times New Roman" w:cs="Times New Roman"/>
          <w:sz w:val="24"/>
          <w:szCs w:val="24"/>
        </w:rPr>
      </w:pPr>
      <w:r w:rsidRPr="005E49C1">
        <w:rPr>
          <w:rFonts w:ascii="Times New Roman" w:hAnsi="Times New Roman" w:cs="Times New Roman"/>
          <w:sz w:val="24"/>
          <w:szCs w:val="24"/>
        </w:rPr>
        <w:lastRenderedPageBreak/>
        <w:t>Ze względów organizacyjnych i technicznych jak również ekonomiczn</w:t>
      </w:r>
      <w:r>
        <w:rPr>
          <w:rFonts w:ascii="Times New Roman" w:hAnsi="Times New Roman" w:cs="Times New Roman"/>
          <w:sz w:val="24"/>
          <w:szCs w:val="24"/>
        </w:rPr>
        <w:t xml:space="preserve">ych zasadne jest, aby cały </w:t>
      </w:r>
      <w:r w:rsidRPr="005E49C1">
        <w:rPr>
          <w:rFonts w:ascii="Times New Roman" w:hAnsi="Times New Roman" w:cs="Times New Roman"/>
          <w:sz w:val="24"/>
          <w:szCs w:val="24"/>
        </w:rPr>
        <w:t>zakres zamówienia</w:t>
      </w:r>
      <w:r>
        <w:rPr>
          <w:rFonts w:ascii="Times New Roman" w:hAnsi="Times New Roman" w:cs="Times New Roman"/>
          <w:sz w:val="24"/>
          <w:szCs w:val="24"/>
        </w:rPr>
        <w:t xml:space="preserve"> tj. </w:t>
      </w:r>
    </w:p>
    <w:p w14:paraId="6CF3C569" w14:textId="77777777" w:rsidR="00796D8F" w:rsidRPr="00796D8F" w:rsidRDefault="00796D8F" w:rsidP="00796D8F">
      <w:pPr>
        <w:widowControl w:val="0"/>
        <w:numPr>
          <w:ilvl w:val="0"/>
          <w:numId w:val="61"/>
        </w:numPr>
        <w:tabs>
          <w:tab w:val="left" w:pos="426"/>
        </w:tabs>
        <w:suppressAutoHyphens w:val="0"/>
        <w:autoSpaceDE w:val="0"/>
        <w:autoSpaceDN w:val="0"/>
        <w:spacing w:after="0" w:line="276" w:lineRule="auto"/>
        <w:ind w:left="1418" w:hanging="567"/>
        <w:jc w:val="both"/>
        <w:rPr>
          <w:rFonts w:ascii="Times New Roman" w:eastAsia="Times New Roman" w:hAnsi="Times New Roman" w:cs="Times New Roman"/>
          <w:color w:val="000000" w:themeColor="text1"/>
          <w:sz w:val="24"/>
          <w:szCs w:val="24"/>
          <w:lang w:eastAsia="pl-PL"/>
        </w:rPr>
      </w:pPr>
      <w:r w:rsidRPr="00796D8F">
        <w:rPr>
          <w:rFonts w:ascii="Times New Roman" w:eastAsiaTheme="minorEastAsia" w:hAnsi="Times New Roman" w:cs="Times New Roman"/>
          <w:color w:val="000000" w:themeColor="text1"/>
          <w:sz w:val="24"/>
          <w:szCs w:val="24"/>
          <w:lang w:eastAsia="pl-PL"/>
        </w:rPr>
        <w:t>odbiór i transport niesegregowanych (zmieszanych) odpadów komunalnych od właścicieli nieruchomości zamieszkałych z terenu Gminy Miasta Sanoka,</w:t>
      </w:r>
    </w:p>
    <w:p w14:paraId="5EE938BD" w14:textId="77777777" w:rsidR="00796D8F" w:rsidRPr="00796D8F" w:rsidRDefault="00796D8F" w:rsidP="00796D8F">
      <w:pPr>
        <w:widowControl w:val="0"/>
        <w:numPr>
          <w:ilvl w:val="0"/>
          <w:numId w:val="61"/>
        </w:numPr>
        <w:tabs>
          <w:tab w:val="left" w:pos="426"/>
        </w:tabs>
        <w:suppressAutoHyphens w:val="0"/>
        <w:autoSpaceDE w:val="0"/>
        <w:autoSpaceDN w:val="0"/>
        <w:spacing w:after="0" w:line="276" w:lineRule="auto"/>
        <w:ind w:left="1418" w:hanging="567"/>
        <w:jc w:val="both"/>
        <w:rPr>
          <w:rFonts w:ascii="Times New Roman" w:eastAsia="Times New Roman" w:hAnsi="Times New Roman" w:cs="Times New Roman"/>
          <w:color w:val="000000" w:themeColor="text1"/>
          <w:sz w:val="24"/>
          <w:szCs w:val="24"/>
          <w:lang w:eastAsia="pl-PL"/>
        </w:rPr>
      </w:pPr>
      <w:r w:rsidRPr="00796D8F">
        <w:rPr>
          <w:rFonts w:ascii="Times New Roman" w:eastAsiaTheme="minorEastAsia" w:hAnsi="Times New Roman" w:cs="Times New Roman"/>
          <w:color w:val="000000" w:themeColor="text1"/>
          <w:sz w:val="24"/>
          <w:szCs w:val="24"/>
          <w:lang w:eastAsia="pl-PL"/>
        </w:rPr>
        <w:t>odbiór, transport i zagospodarowanie odpadów komunalnych zebranych selektywnie od właścicieli nieruchomości zamieszkałych z terenu Gminy Miasta Sanoka,</w:t>
      </w:r>
    </w:p>
    <w:p w14:paraId="3432A492" w14:textId="77777777" w:rsidR="00796D8F" w:rsidRPr="00796D8F" w:rsidRDefault="00796D8F" w:rsidP="00796D8F">
      <w:pPr>
        <w:widowControl w:val="0"/>
        <w:numPr>
          <w:ilvl w:val="0"/>
          <w:numId w:val="61"/>
        </w:numPr>
        <w:tabs>
          <w:tab w:val="left" w:pos="426"/>
        </w:tabs>
        <w:suppressAutoHyphens w:val="0"/>
        <w:autoSpaceDE w:val="0"/>
        <w:autoSpaceDN w:val="0"/>
        <w:spacing w:after="0" w:line="276" w:lineRule="auto"/>
        <w:ind w:left="1418" w:hanging="567"/>
        <w:jc w:val="both"/>
        <w:rPr>
          <w:rFonts w:ascii="Times New Roman" w:eastAsia="Times New Roman" w:hAnsi="Times New Roman" w:cs="Times New Roman"/>
          <w:color w:val="000000" w:themeColor="text1"/>
          <w:sz w:val="24"/>
          <w:szCs w:val="24"/>
          <w:lang w:eastAsia="pl-PL"/>
        </w:rPr>
      </w:pPr>
      <w:r w:rsidRPr="00796D8F">
        <w:rPr>
          <w:rFonts w:ascii="Times New Roman" w:eastAsiaTheme="minorEastAsia" w:hAnsi="Times New Roman" w:cs="Times New Roman"/>
          <w:color w:val="000000" w:themeColor="text1"/>
          <w:sz w:val="24"/>
          <w:szCs w:val="24"/>
          <w:lang w:eastAsia="pl-PL"/>
        </w:rPr>
        <w:t>odbiór, transport i zagospodarowanie bioodpadów</w:t>
      </w:r>
      <w:r w:rsidRPr="00796D8F">
        <w:rPr>
          <w:rFonts w:ascii="Times New Roman" w:eastAsia="Arial Unicode MS" w:hAnsi="Times New Roman" w:cs="Times New Roman"/>
          <w:b/>
          <w:bCs/>
          <w:iCs/>
          <w:color w:val="000000" w:themeColor="text1"/>
          <w:sz w:val="24"/>
          <w:szCs w:val="24"/>
        </w:rPr>
        <w:t xml:space="preserve"> </w:t>
      </w:r>
      <w:r w:rsidRPr="00796D8F">
        <w:rPr>
          <w:rFonts w:ascii="Times New Roman" w:eastAsia="Arial Unicode MS" w:hAnsi="Times New Roman" w:cs="Times New Roman"/>
          <w:bCs/>
          <w:iCs/>
          <w:color w:val="000000" w:themeColor="text1"/>
          <w:sz w:val="24"/>
          <w:szCs w:val="24"/>
        </w:rPr>
        <w:t>(odpadów kuchennych ulegających biodegradacji (wyłącznie pochodzenia roślinnego)</w:t>
      </w:r>
      <w:r w:rsidRPr="00796D8F">
        <w:rPr>
          <w:rFonts w:ascii="Times New Roman" w:eastAsia="Arial Unicode MS" w:hAnsi="Times New Roman" w:cs="Times New Roman"/>
          <w:b/>
          <w:bCs/>
          <w:iCs/>
          <w:color w:val="000000" w:themeColor="text1"/>
          <w:sz w:val="24"/>
          <w:szCs w:val="24"/>
        </w:rPr>
        <w:t xml:space="preserve">  </w:t>
      </w:r>
      <w:r w:rsidRPr="00796D8F">
        <w:rPr>
          <w:rFonts w:ascii="Times New Roman" w:eastAsiaTheme="minorEastAsia" w:hAnsi="Times New Roman" w:cs="Times New Roman"/>
          <w:color w:val="000000" w:themeColor="text1"/>
          <w:sz w:val="24"/>
          <w:szCs w:val="24"/>
          <w:lang w:eastAsia="pl-PL"/>
        </w:rPr>
        <w:t>od właścicieli nieruchomości zamieszkałych z terenu Gminy Miasta Sanoka,</w:t>
      </w:r>
    </w:p>
    <w:p w14:paraId="15E03CD3" w14:textId="77777777" w:rsidR="00796D8F" w:rsidRPr="00796D8F" w:rsidRDefault="00796D8F" w:rsidP="00796D8F">
      <w:pPr>
        <w:widowControl w:val="0"/>
        <w:numPr>
          <w:ilvl w:val="0"/>
          <w:numId w:val="61"/>
        </w:numPr>
        <w:tabs>
          <w:tab w:val="left" w:pos="426"/>
        </w:tabs>
        <w:suppressAutoHyphens w:val="0"/>
        <w:autoSpaceDE w:val="0"/>
        <w:autoSpaceDN w:val="0"/>
        <w:spacing w:after="0" w:line="276" w:lineRule="auto"/>
        <w:ind w:left="1418" w:hanging="567"/>
        <w:jc w:val="both"/>
        <w:rPr>
          <w:rFonts w:ascii="Times New Roman" w:eastAsia="Times New Roman" w:hAnsi="Times New Roman" w:cs="Times New Roman"/>
          <w:color w:val="000000" w:themeColor="text1"/>
          <w:sz w:val="24"/>
          <w:szCs w:val="24"/>
          <w:lang w:eastAsia="pl-PL"/>
        </w:rPr>
      </w:pPr>
      <w:r w:rsidRPr="00796D8F">
        <w:rPr>
          <w:rFonts w:ascii="Times New Roman" w:eastAsiaTheme="minorEastAsia" w:hAnsi="Times New Roman" w:cs="Times New Roman"/>
          <w:color w:val="000000" w:themeColor="text1"/>
          <w:sz w:val="24"/>
          <w:szCs w:val="24"/>
          <w:lang w:eastAsia="pl-PL"/>
        </w:rPr>
        <w:t>odbiór, transport i zagospodarowanie popiołów od właścicieli nieruchomości zamieszkałych z terenu Gminy Miasta Sanoka,</w:t>
      </w:r>
    </w:p>
    <w:p w14:paraId="568A1E94" w14:textId="77777777" w:rsidR="00796D8F" w:rsidRPr="00796D8F" w:rsidRDefault="00796D8F" w:rsidP="00796D8F">
      <w:pPr>
        <w:numPr>
          <w:ilvl w:val="0"/>
          <w:numId w:val="61"/>
        </w:numPr>
        <w:suppressAutoHyphens w:val="0"/>
        <w:spacing w:after="200" w:line="276" w:lineRule="auto"/>
        <w:ind w:left="1418" w:hanging="567"/>
        <w:jc w:val="both"/>
        <w:rPr>
          <w:rFonts w:ascii="Times New Roman" w:eastAsia="Times New Roman" w:hAnsi="Times New Roman" w:cs="Times New Roman"/>
          <w:bCs/>
          <w:iCs/>
          <w:color w:val="000000" w:themeColor="text1"/>
          <w:sz w:val="24"/>
          <w:szCs w:val="24"/>
          <w:lang w:eastAsia="pl-PL"/>
        </w:rPr>
      </w:pPr>
      <w:r w:rsidRPr="00796D8F">
        <w:rPr>
          <w:rFonts w:ascii="Times New Roman" w:eastAsia="Times New Roman" w:hAnsi="Times New Roman" w:cs="Times New Roman"/>
          <w:color w:val="000000" w:themeColor="text1"/>
          <w:sz w:val="24"/>
          <w:szCs w:val="24"/>
          <w:lang w:eastAsia="pl-PL"/>
        </w:rPr>
        <w:t xml:space="preserve"> odbiór, transport i zagospodarowanie </w:t>
      </w:r>
      <w:r w:rsidRPr="00796D8F">
        <w:rPr>
          <w:rFonts w:ascii="Times New Roman" w:eastAsia="Times New Roman" w:hAnsi="Times New Roman" w:cs="Times New Roman"/>
          <w:b/>
          <w:bCs/>
          <w:iCs/>
          <w:color w:val="000000" w:themeColor="text1"/>
          <w:sz w:val="24"/>
          <w:szCs w:val="24"/>
          <w:lang w:eastAsia="pl-PL"/>
        </w:rPr>
        <w:t>innych odpadów nieulegających biodegradacji,</w:t>
      </w:r>
      <w:r w:rsidRPr="00796D8F">
        <w:rPr>
          <w:rFonts w:ascii="Times New Roman" w:eastAsia="Times New Roman" w:hAnsi="Times New Roman" w:cs="Times New Roman"/>
          <w:color w:val="000000" w:themeColor="text1"/>
          <w:sz w:val="24"/>
          <w:szCs w:val="24"/>
          <w:lang w:eastAsia="pl-PL"/>
        </w:rPr>
        <w:t xml:space="preserve"> od właścicieli nieruchomości, na których nie zamieszkują mieszkańcy a powstają odpady komunalne z terenu Gminy Miasta Sanoka (odpady z cmentarzy),</w:t>
      </w:r>
    </w:p>
    <w:p w14:paraId="49397829"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realizowany był przez jednego Wykonawcę (lub przez kilka podmiotów działających wspólnie jako konsorcjum firm) w ramach jednego zamówienia. </w:t>
      </w:r>
    </w:p>
    <w:p w14:paraId="3CC39529" w14:textId="0BC3E8E3"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Ustawodawca w art. 6d ust.1 ustawy o utrzymaniu czystości i porządku w gminach dopuszcza możliwość udzielenia zamówienia publicznego łącznie na odbiór </w:t>
      </w:r>
      <w:r w:rsidR="00796D8F">
        <w:rPr>
          <w:rFonts w:ascii="Times New Roman" w:hAnsi="Times New Roman" w:cs="Times New Roman"/>
          <w:sz w:val="24"/>
          <w:szCs w:val="24"/>
        </w:rPr>
        <w:br/>
      </w:r>
      <w:r w:rsidRPr="005E49C1">
        <w:rPr>
          <w:rFonts w:ascii="Times New Roman" w:hAnsi="Times New Roman" w:cs="Times New Roman"/>
          <w:sz w:val="24"/>
          <w:szCs w:val="24"/>
        </w:rPr>
        <w:t xml:space="preserve">i zagospodarowanie odpadów komunalnych. W ocenie Zamawiającego czynności te są od siebie wzajemnie zależne i jedynie ich łączna realizacja może zapewnić oczekiwany efekt w postaci osiągnięcia wymaganych przepisami prawa poziomów przygotowania do ponownego użycia i recyklingu odpadów komunalnych, a także ograniczenia masy odpadów komunalnych ulegających biodegradacji przekazywanych do składowania. </w:t>
      </w:r>
    </w:p>
    <w:p w14:paraId="363E1EAF" w14:textId="155EF62A"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W przypadku, gdy teren gminy podzielony jest na sektory, wówczas zgodnie z art. 6d ust. 3 ww. ustawy, gmina zobowiązana jest przeprowadzić postępowanie przetargowe odrębnie dla każdego wyznaczonego sektora. Rada </w:t>
      </w:r>
      <w:r>
        <w:rPr>
          <w:rFonts w:ascii="Times New Roman" w:hAnsi="Times New Roman" w:cs="Times New Roman"/>
          <w:sz w:val="24"/>
          <w:szCs w:val="24"/>
        </w:rPr>
        <w:t xml:space="preserve">Miasta Sanoka nie podjęła </w:t>
      </w:r>
      <w:r w:rsidRPr="005E49C1">
        <w:rPr>
          <w:rFonts w:ascii="Times New Roman" w:hAnsi="Times New Roman" w:cs="Times New Roman"/>
          <w:sz w:val="24"/>
          <w:szCs w:val="24"/>
        </w:rPr>
        <w:t>uchwały</w:t>
      </w:r>
      <w:r>
        <w:rPr>
          <w:rFonts w:ascii="Times New Roman" w:hAnsi="Times New Roman" w:cs="Times New Roman"/>
          <w:sz w:val="24"/>
          <w:szCs w:val="24"/>
        </w:rPr>
        <w:t xml:space="preserve"> o podziale obszaru Gminy Miasta Sanoka na sektory</w:t>
      </w:r>
      <w:r w:rsidRPr="005E49C1">
        <w:rPr>
          <w:rFonts w:ascii="Times New Roman" w:hAnsi="Times New Roman" w:cs="Times New Roman"/>
          <w:sz w:val="24"/>
          <w:szCs w:val="24"/>
        </w:rPr>
        <w:t xml:space="preserve">, więc aktualnie nie ma możliwości podziału zamówienia na części (terytorialnie). </w:t>
      </w:r>
    </w:p>
    <w:p w14:paraId="082C02C8" w14:textId="77777777" w:rsidR="0006131B" w:rsidRDefault="0006131B" w:rsidP="00486283">
      <w:pPr>
        <w:ind w:left="851"/>
        <w:jc w:val="both"/>
        <w:rPr>
          <w:rFonts w:ascii="Times New Roman" w:hAnsi="Times New Roman" w:cs="Times New Roman"/>
          <w:sz w:val="24"/>
          <w:szCs w:val="24"/>
        </w:rPr>
      </w:pPr>
      <w:r w:rsidRPr="005E49C1">
        <w:rPr>
          <w:rFonts w:ascii="Times New Roman" w:hAnsi="Times New Roman" w:cs="Times New Roman"/>
          <w:sz w:val="24"/>
          <w:szCs w:val="24"/>
        </w:rPr>
        <w:t xml:space="preserve">Dokonanie podziału zamówienia na części spowoduje nieuzasadniony wzrost kosztów realizacji usługi po stronie Zamawiającego. Konieczne będzie zatrudnienie dodatkowych osób niezbędnych do skoordynowania działań Wykonawców oraz kontroli realizacji i rozliczania poszczególnych umów. Wspólne realizowanie ww. zadań zapewnia optymalizację kosztów obsługi systemu, które wpływają na ogólne koszty systemu, które w końcowym rozrachunku ponoszone przez mieszkańców. </w:t>
      </w:r>
    </w:p>
    <w:p w14:paraId="1B737904" w14:textId="77777777" w:rsidR="0006131B" w:rsidRDefault="0006131B" w:rsidP="00486283">
      <w:pPr>
        <w:ind w:left="851"/>
        <w:jc w:val="both"/>
      </w:pPr>
      <w:r>
        <w:rPr>
          <w:rFonts w:ascii="Times New Roman" w:hAnsi="Times New Roman" w:cs="Times New Roman"/>
          <w:sz w:val="24"/>
          <w:szCs w:val="24"/>
        </w:rPr>
        <w:lastRenderedPageBreak/>
        <w:t>W związku z powyższym Zamawiający odstąpił od podziału zamówienia na części.</w:t>
      </w:r>
    </w:p>
    <w:p w14:paraId="1497137E" w14:textId="19F3A785" w:rsidR="008D0499" w:rsidRPr="00252C0E" w:rsidRDefault="008D0499" w:rsidP="003A1699">
      <w:pPr>
        <w:pStyle w:val="Akapitzlist"/>
        <w:numPr>
          <w:ilvl w:val="0"/>
          <w:numId w:val="10"/>
        </w:numPr>
        <w:suppressAutoHyphens w:val="0"/>
        <w:spacing w:before="120" w:after="120" w:line="276" w:lineRule="auto"/>
        <w:ind w:left="284" w:hanging="284"/>
        <w:jc w:val="both"/>
        <w:rPr>
          <w:rFonts w:ascii="Times New Roman" w:eastAsia="Times New Roman" w:hAnsi="Times New Roman" w:cs="Times New Roman"/>
          <w:b/>
          <w:sz w:val="24"/>
          <w:szCs w:val="24"/>
          <w:lang w:eastAsia="ar-SA"/>
        </w:rPr>
      </w:pPr>
      <w:r w:rsidRPr="00252C0E">
        <w:rPr>
          <w:rFonts w:ascii="Times New Roman" w:eastAsia="Times New Roman" w:hAnsi="Times New Roman" w:cs="Times New Roman"/>
          <w:b/>
          <w:bCs/>
          <w:sz w:val="24"/>
          <w:szCs w:val="24"/>
          <w:lang w:eastAsia="pl-PL"/>
        </w:rPr>
        <w:t xml:space="preserve">Zamawiający przewiduje możliwości udzielenia zamówień, o których mowa w art. 214 ust. 1 pkt 7 ustawy </w:t>
      </w:r>
      <w:proofErr w:type="spellStart"/>
      <w:r w:rsidRPr="00252C0E">
        <w:rPr>
          <w:rFonts w:ascii="Times New Roman" w:eastAsia="Times New Roman" w:hAnsi="Times New Roman" w:cs="Times New Roman"/>
          <w:b/>
          <w:bCs/>
          <w:sz w:val="24"/>
          <w:szCs w:val="24"/>
          <w:lang w:eastAsia="pl-PL"/>
        </w:rPr>
        <w:t>Pzp</w:t>
      </w:r>
      <w:proofErr w:type="spellEnd"/>
      <w:r w:rsidRPr="00252C0E">
        <w:rPr>
          <w:rFonts w:ascii="Times New Roman" w:eastAsia="Times New Roman" w:hAnsi="Times New Roman" w:cs="Times New Roman"/>
          <w:b/>
          <w:bCs/>
          <w:sz w:val="24"/>
          <w:szCs w:val="24"/>
          <w:lang w:eastAsia="pl-PL"/>
        </w:rPr>
        <w:t>.</w:t>
      </w:r>
      <w:r w:rsidR="00486283" w:rsidRPr="00252C0E">
        <w:rPr>
          <w:rFonts w:ascii="Times New Roman" w:hAnsi="Times New Roman" w:cs="Times New Roman"/>
          <w:b/>
        </w:rPr>
        <w:t xml:space="preserve"> </w:t>
      </w:r>
      <w:r w:rsidR="00486283" w:rsidRPr="00252C0E">
        <w:rPr>
          <w:rFonts w:ascii="Times New Roman" w:hAnsi="Times New Roman" w:cs="Times New Roman"/>
          <w:b/>
          <w:sz w:val="24"/>
          <w:szCs w:val="24"/>
        </w:rPr>
        <w:t xml:space="preserve">w wysokości do </w:t>
      </w:r>
      <w:r w:rsidR="005A0C93" w:rsidRPr="00252C0E">
        <w:rPr>
          <w:rFonts w:ascii="Times New Roman" w:hAnsi="Times New Roman" w:cs="Times New Roman"/>
          <w:b/>
          <w:sz w:val="24"/>
          <w:szCs w:val="24"/>
        </w:rPr>
        <w:t>1.</w:t>
      </w:r>
      <w:r w:rsidR="00252C0E" w:rsidRPr="00252C0E">
        <w:rPr>
          <w:rFonts w:ascii="Times New Roman" w:hAnsi="Times New Roman" w:cs="Times New Roman"/>
          <w:b/>
          <w:sz w:val="24"/>
          <w:szCs w:val="24"/>
        </w:rPr>
        <w:t>500</w:t>
      </w:r>
      <w:r w:rsidR="005A0C93" w:rsidRPr="00252C0E">
        <w:rPr>
          <w:rFonts w:ascii="Times New Roman" w:hAnsi="Times New Roman" w:cs="Times New Roman"/>
          <w:b/>
          <w:sz w:val="24"/>
          <w:szCs w:val="24"/>
        </w:rPr>
        <w:t>.</w:t>
      </w:r>
      <w:r w:rsidR="00005CE6" w:rsidRPr="00252C0E">
        <w:rPr>
          <w:rFonts w:ascii="Times New Roman" w:hAnsi="Times New Roman" w:cs="Times New Roman"/>
          <w:b/>
          <w:sz w:val="24"/>
          <w:szCs w:val="24"/>
        </w:rPr>
        <w:t>0</w:t>
      </w:r>
      <w:r w:rsidR="00252C0E" w:rsidRPr="00252C0E">
        <w:rPr>
          <w:rFonts w:ascii="Times New Roman" w:hAnsi="Times New Roman" w:cs="Times New Roman"/>
          <w:b/>
          <w:sz w:val="24"/>
          <w:szCs w:val="24"/>
        </w:rPr>
        <w:t>0</w:t>
      </w:r>
      <w:r w:rsidR="00005CE6" w:rsidRPr="00252C0E">
        <w:rPr>
          <w:rFonts w:ascii="Times New Roman" w:hAnsi="Times New Roman" w:cs="Times New Roman"/>
          <w:b/>
          <w:sz w:val="24"/>
          <w:szCs w:val="24"/>
        </w:rPr>
        <w:t>0</w:t>
      </w:r>
      <w:r w:rsidR="009C77E0" w:rsidRPr="00252C0E">
        <w:rPr>
          <w:rFonts w:ascii="Times New Roman" w:hAnsi="Times New Roman" w:cs="Times New Roman"/>
          <w:b/>
          <w:sz w:val="24"/>
          <w:szCs w:val="24"/>
        </w:rPr>
        <w:t xml:space="preserve">,00 </w:t>
      </w:r>
      <w:r w:rsidR="00486283" w:rsidRPr="00252C0E">
        <w:rPr>
          <w:rFonts w:ascii="Times New Roman" w:hAnsi="Times New Roman" w:cs="Times New Roman"/>
          <w:b/>
          <w:sz w:val="24"/>
          <w:szCs w:val="24"/>
        </w:rPr>
        <w:t>zł netto.</w:t>
      </w:r>
    </w:p>
    <w:p w14:paraId="383182EF" w14:textId="57A71588" w:rsidR="00247A1E" w:rsidRPr="009A4D61" w:rsidRDefault="00247A1E" w:rsidP="00247A1E">
      <w:pPr>
        <w:pStyle w:val="NormalnyWeb"/>
        <w:suppressAutoHyphens/>
        <w:spacing w:before="120" w:beforeAutospacing="0" w:after="120" w:afterAutospacing="0" w:line="240" w:lineRule="auto"/>
        <w:ind w:left="284"/>
        <w:rPr>
          <w:rFonts w:ascii="Times New Roman" w:hAnsi="Times New Roman"/>
        </w:rPr>
      </w:pPr>
      <w:r w:rsidRPr="009A4D61">
        <w:rPr>
          <w:rFonts w:ascii="Times New Roman" w:hAnsi="Times New Roman"/>
        </w:rPr>
        <w:t xml:space="preserve">Warunki na jakich zostaną udzielone zamówienia i zakres usług objętych zamówieniem, o którym mowa w art. 214 ust. 1 pkt 7 ustawy </w:t>
      </w:r>
      <w:proofErr w:type="spellStart"/>
      <w:r w:rsidRPr="009A4D61">
        <w:rPr>
          <w:rFonts w:ascii="Times New Roman" w:hAnsi="Times New Roman"/>
        </w:rPr>
        <w:t>Pzp</w:t>
      </w:r>
      <w:proofErr w:type="spellEnd"/>
      <w:r w:rsidRPr="009A4D61">
        <w:rPr>
          <w:rFonts w:ascii="Times New Roman" w:hAnsi="Times New Roman"/>
        </w:rPr>
        <w:t xml:space="preserve">:  w przypadku konieczności odbioru transportu i zagospodarowania odpadów komunalnych od właścicieli nieruchomości oraz innych odpadów z terenu Gminy Miasta Sanoka w ilości większej niż przewidziano w zamówieniu podstawowym Zamawiający, w okresie 3 </w:t>
      </w:r>
      <w:r w:rsidRPr="009A4D61">
        <w:rPr>
          <w:rFonts w:ascii="Times New Roman" w:eastAsia="TimesNewRoman" w:hAnsi="Times New Roman"/>
        </w:rPr>
        <w:t>lat od dnia udzielenia zamówienia podstawowego, dotychczasowemu wykonawcy, udzieli zamówienia w trybie z wolnej ręki polegającego na powtórzeniu podobnych usług w zakresie zgodnym z pkt 3.1 SWZ.</w:t>
      </w:r>
    </w:p>
    <w:p w14:paraId="60F9581E" w14:textId="77777777" w:rsidR="002E21EC" w:rsidRPr="000235AB" w:rsidRDefault="002E21EC" w:rsidP="003A1699">
      <w:pPr>
        <w:pStyle w:val="Akapitzlist"/>
        <w:numPr>
          <w:ilvl w:val="0"/>
          <w:numId w:val="10"/>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4D0EB764" w14:textId="3877F330" w:rsidR="00547A40" w:rsidRDefault="00547A40"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5.1 </w:t>
      </w:r>
      <w:r w:rsidR="005F508C" w:rsidRPr="00547A40">
        <w:rPr>
          <w:rFonts w:ascii="Times New Roman" w:hAnsi="Times New Roman" w:cs="Times New Roman"/>
          <w:sz w:val="24"/>
          <w:szCs w:val="24"/>
        </w:rPr>
        <w:t xml:space="preserve">Zamawiający żąda wskazania w ofercie, złożonej w ramach niniejszego zamówienia, części zamówienia których wykonanie zamierza powierzyć Podwykonawcom oraz podania nazwy firmy Podwykonawcy. </w:t>
      </w:r>
    </w:p>
    <w:p w14:paraId="2C7D3C9D" w14:textId="034364E4" w:rsidR="005F508C" w:rsidRPr="00547A40" w:rsidRDefault="009A4D61"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Z</w:t>
      </w:r>
      <w:r w:rsidR="005F508C" w:rsidRPr="00547A40">
        <w:rPr>
          <w:rFonts w:ascii="Times New Roman" w:hAnsi="Times New Roman" w:cs="Times New Roman"/>
          <w:sz w:val="24"/>
          <w:szCs w:val="24"/>
        </w:rPr>
        <w:t xml:space="preserve">amawiający </w:t>
      </w:r>
      <w:r w:rsidR="005F508C" w:rsidRPr="00547A40">
        <w:rPr>
          <w:rFonts w:ascii="Times New Roman" w:hAnsi="Times New Roman" w:cs="Times New Roman"/>
          <w:sz w:val="24"/>
          <w:szCs w:val="24"/>
          <w:u w:val="single"/>
        </w:rPr>
        <w:t>nie żąda</w:t>
      </w:r>
      <w:r w:rsidR="005F508C" w:rsidRPr="00547A40">
        <w:rPr>
          <w:rFonts w:ascii="Times New Roman" w:hAnsi="Times New Roman" w:cs="Times New Roman"/>
          <w:sz w:val="24"/>
          <w:szCs w:val="24"/>
        </w:rPr>
        <w:t xml:space="preserve"> złożenia przez Wykonawcę JEDZ dotyczącego Podwykonawców, na zasoby których Wykonawca </w:t>
      </w:r>
      <w:r w:rsidR="005F508C" w:rsidRPr="00547A40">
        <w:rPr>
          <w:rFonts w:ascii="Times New Roman" w:hAnsi="Times New Roman" w:cs="Times New Roman"/>
          <w:sz w:val="24"/>
          <w:szCs w:val="24"/>
          <w:u w:val="single"/>
        </w:rPr>
        <w:t>nie powołuje się</w:t>
      </w:r>
      <w:r w:rsidR="005F508C" w:rsidRPr="00547A40">
        <w:rPr>
          <w:rFonts w:ascii="Times New Roman" w:hAnsi="Times New Roman" w:cs="Times New Roman"/>
          <w:sz w:val="24"/>
          <w:szCs w:val="24"/>
        </w:rPr>
        <w:t> w celu spełnienia warunków udziału w postępowaniu.</w:t>
      </w:r>
    </w:p>
    <w:p w14:paraId="2A26AC74"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Wykonawca może powierzyć w trakcie wykonywania umowy, zawartej w wyniku udzielenia niniejszego zamówienia, wykonanie części usług Podwykonawcom pod warunkiem, że posiadają oni kwalifikacje do ich wykonania w zakresie, w jakim Podwykonawca wykonywać będzie zamówienie.</w:t>
      </w:r>
    </w:p>
    <w:p w14:paraId="20D830A7"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Zamawiający żąda, aby przed przystąpieniem do wykonywania zamówienia Wykonawca, o ile są już znane, podał nazwy albo imiona i nazwiska oraz dane kontaktowe Podwykonawców i osób do kontaktu z nimi, zaangażowanych w takie usługi. Wykonawca zawiadamia Zamawiającego o wszelkich zmianach danych,</w:t>
      </w:r>
      <w:r w:rsidR="00547A40" w:rsidRPr="00547A40">
        <w:rPr>
          <w:rFonts w:ascii="Times New Roman" w:hAnsi="Times New Roman" w:cs="Times New Roman"/>
          <w:sz w:val="24"/>
          <w:szCs w:val="24"/>
        </w:rPr>
        <w:t xml:space="preserve"> </w:t>
      </w:r>
      <w:r w:rsidRPr="00547A40">
        <w:rPr>
          <w:rFonts w:ascii="Times New Roman" w:hAnsi="Times New Roman" w:cs="Times New Roman"/>
          <w:sz w:val="24"/>
          <w:szCs w:val="24"/>
        </w:rPr>
        <w:t xml:space="preserve">o których mowa </w:t>
      </w:r>
      <w:r w:rsidR="00547A40" w:rsidRPr="00547A40">
        <w:rPr>
          <w:rFonts w:ascii="Times New Roman" w:hAnsi="Times New Roman" w:cs="Times New Roman"/>
          <w:sz w:val="24"/>
          <w:szCs w:val="24"/>
        </w:rPr>
        <w:br/>
      </w:r>
      <w:r w:rsidRPr="00547A40">
        <w:rPr>
          <w:rFonts w:ascii="Times New Roman" w:hAnsi="Times New Roman" w:cs="Times New Roman"/>
          <w:sz w:val="24"/>
          <w:szCs w:val="24"/>
        </w:rPr>
        <w:t>w zdaniu pierwszym, w trakcie realizacji zamówienia, a także przekazuje informacje na temat nowych Podwykonawców, którym w późniejszym okresie zamierza powierzyć realizację usług.</w:t>
      </w:r>
    </w:p>
    <w:p w14:paraId="17C9DA2D"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Jeżeli zmiana lub rezygnacja z Podwykonawcy dotyczy podmiotu, na którego zasoby Wykonawca powoływał się w celu spełniania warunków udziału w postępowaniu, Wykonawca zobowiązany jest wykazać Zamawiającemu, że proponowany inny podmiot lub Wykonawca samodzielnie spełnia je w stopniu nie mniejszym niż Podwykonawca, na zasoby którego Wykonawca powoływał się w trakcie postępowania o udzielenie zamówienia.</w:t>
      </w:r>
    </w:p>
    <w:p w14:paraId="4B87FC81" w14:textId="77777777"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Podwykonawca jest podmiotem realizującym samodzielnie dającą się wyodrębnić część zamówienia na mocy umowy z Wykonawcą.</w:t>
      </w:r>
    </w:p>
    <w:p w14:paraId="7332EC71" w14:textId="7B271C52" w:rsid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Warunki powierzenia wykonania części usług objętych niniejszym zamówieniem zawiera</w:t>
      </w:r>
      <w:r w:rsidR="00FB1BCC" w:rsidRPr="00547A40">
        <w:rPr>
          <w:rFonts w:ascii="Times New Roman" w:hAnsi="Times New Roman" w:cs="Times New Roman"/>
          <w:sz w:val="24"/>
          <w:szCs w:val="24"/>
        </w:rPr>
        <w:t>ją</w:t>
      </w:r>
      <w:r w:rsidRPr="00547A40">
        <w:rPr>
          <w:rFonts w:ascii="Times New Roman" w:hAnsi="Times New Roman" w:cs="Times New Roman"/>
          <w:sz w:val="24"/>
          <w:szCs w:val="24"/>
        </w:rPr>
        <w:t xml:space="preserve"> projekt</w:t>
      </w:r>
      <w:r w:rsidR="00FB1BCC" w:rsidRPr="00547A40">
        <w:rPr>
          <w:rFonts w:ascii="Times New Roman" w:hAnsi="Times New Roman" w:cs="Times New Roman"/>
          <w:sz w:val="24"/>
          <w:szCs w:val="24"/>
        </w:rPr>
        <w:t>owane postanowienia</w:t>
      </w:r>
      <w:r w:rsidRPr="00547A40">
        <w:rPr>
          <w:rFonts w:ascii="Times New Roman" w:hAnsi="Times New Roman" w:cs="Times New Roman"/>
          <w:sz w:val="24"/>
          <w:szCs w:val="24"/>
        </w:rPr>
        <w:t xml:space="preserve"> umowy stanowiąc</w:t>
      </w:r>
      <w:r w:rsidR="00FB1BCC" w:rsidRPr="00547A40">
        <w:rPr>
          <w:rFonts w:ascii="Times New Roman" w:hAnsi="Times New Roman" w:cs="Times New Roman"/>
          <w:sz w:val="24"/>
          <w:szCs w:val="24"/>
        </w:rPr>
        <w:t>e</w:t>
      </w:r>
      <w:r w:rsidRPr="00547A40">
        <w:rPr>
          <w:rFonts w:ascii="Times New Roman" w:hAnsi="Times New Roman" w:cs="Times New Roman"/>
          <w:sz w:val="24"/>
          <w:szCs w:val="24"/>
        </w:rPr>
        <w:t xml:space="preserve"> </w:t>
      </w:r>
      <w:r w:rsidRPr="00B82018">
        <w:rPr>
          <w:rFonts w:ascii="Times New Roman" w:hAnsi="Times New Roman" w:cs="Times New Roman"/>
          <w:b/>
          <w:sz w:val="24"/>
          <w:szCs w:val="24"/>
        </w:rPr>
        <w:t xml:space="preserve">załącznik nr </w:t>
      </w:r>
      <w:r w:rsidR="00FB1BCC" w:rsidRPr="00B82018">
        <w:rPr>
          <w:rFonts w:ascii="Times New Roman" w:hAnsi="Times New Roman" w:cs="Times New Roman"/>
          <w:b/>
          <w:sz w:val="24"/>
          <w:szCs w:val="24"/>
        </w:rPr>
        <w:t>4</w:t>
      </w:r>
      <w:r w:rsidRPr="00B82018">
        <w:rPr>
          <w:rFonts w:ascii="Times New Roman" w:hAnsi="Times New Roman" w:cs="Times New Roman"/>
          <w:b/>
          <w:sz w:val="24"/>
          <w:szCs w:val="24"/>
        </w:rPr>
        <w:t xml:space="preserve"> do SWZ</w:t>
      </w:r>
      <w:r w:rsidR="00B82018">
        <w:rPr>
          <w:rFonts w:ascii="Times New Roman" w:hAnsi="Times New Roman" w:cs="Times New Roman"/>
          <w:b/>
          <w:sz w:val="24"/>
          <w:szCs w:val="24"/>
        </w:rPr>
        <w:t>.</w:t>
      </w:r>
    </w:p>
    <w:p w14:paraId="326424ED" w14:textId="03A5B1DA" w:rsidR="005F508C" w:rsidRPr="00547A40" w:rsidRDefault="005F508C" w:rsidP="003A1699">
      <w:pPr>
        <w:pStyle w:val="Akapitzlist"/>
        <w:numPr>
          <w:ilvl w:val="1"/>
          <w:numId w:val="31"/>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lastRenderedPageBreak/>
        <w:t>Powierzenie wykonania części zamówienia Podwykonawcom nie zwalnia Wykonawcy z odpowiedzialności za należyte wykonanie tego zamówienia.</w:t>
      </w:r>
    </w:p>
    <w:p w14:paraId="0B87ACCE" w14:textId="77777777" w:rsidR="008D0499" w:rsidRPr="002E21EC" w:rsidRDefault="008D0499" w:rsidP="002E21EC">
      <w:pPr>
        <w:pStyle w:val="Akapitzlist"/>
        <w:spacing w:after="0"/>
        <w:ind w:left="1440"/>
        <w:jc w:val="both"/>
        <w:rPr>
          <w:rFonts w:ascii="Times New Roman" w:hAnsi="Times New Roman" w:cs="Times New Roman"/>
          <w:sz w:val="24"/>
          <w:szCs w:val="24"/>
        </w:rPr>
      </w:pPr>
    </w:p>
    <w:p w14:paraId="0ABA8E46" w14:textId="79BB15F6" w:rsidR="00B414C9" w:rsidRPr="002C7904" w:rsidRDefault="00B342B9" w:rsidP="003A1699">
      <w:pPr>
        <w:pStyle w:val="Akapitzlist"/>
        <w:numPr>
          <w:ilvl w:val="0"/>
          <w:numId w:val="10"/>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w:t>
      </w:r>
      <w:r w:rsidR="00FB1BCC">
        <w:rPr>
          <w:rFonts w:ascii="Times New Roman" w:hAnsi="Times New Roman" w:cs="Times New Roman"/>
          <w:b/>
          <w:sz w:val="24"/>
          <w:szCs w:val="24"/>
        </w:rPr>
        <w:t xml:space="preserve"> i 96 </w:t>
      </w:r>
      <w:r w:rsidRPr="002C7904">
        <w:rPr>
          <w:rFonts w:ascii="Times New Roman" w:hAnsi="Times New Roman" w:cs="Times New Roman"/>
          <w:b/>
          <w:sz w:val="24"/>
          <w:szCs w:val="24"/>
        </w:rPr>
        <w:t xml:space="preserve">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456142A9" w14:textId="77777777" w:rsidR="00547A40" w:rsidRPr="00547A40" w:rsidRDefault="002C7904" w:rsidP="003A1699">
      <w:pPr>
        <w:pStyle w:val="Akapitzlist"/>
        <w:widowControl w:val="0"/>
        <w:numPr>
          <w:ilvl w:val="1"/>
          <w:numId w:val="32"/>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47A40">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sidRPr="00547A40">
        <w:rPr>
          <w:rFonts w:ascii="Times New Roman" w:eastAsia="Times New Roman" w:hAnsi="Times New Roman" w:cs="Times New Roman"/>
          <w:sz w:val="24"/>
          <w:szCs w:val="24"/>
          <w:lang w:eastAsia="x-none"/>
        </w:rPr>
        <w:t>t.j</w:t>
      </w:r>
      <w:proofErr w:type="spellEnd"/>
      <w:r w:rsidR="00B46800" w:rsidRPr="00547A40">
        <w:rPr>
          <w:rFonts w:ascii="Times New Roman" w:eastAsia="Times New Roman" w:hAnsi="Times New Roman" w:cs="Times New Roman"/>
          <w:sz w:val="24"/>
          <w:szCs w:val="24"/>
          <w:lang w:eastAsia="x-none"/>
        </w:rPr>
        <w:t xml:space="preserve">. </w:t>
      </w:r>
      <w:r w:rsidRPr="00547A40">
        <w:rPr>
          <w:rFonts w:ascii="Times New Roman" w:eastAsia="Times New Roman" w:hAnsi="Times New Roman" w:cs="Times New Roman"/>
          <w:sz w:val="24"/>
          <w:szCs w:val="24"/>
          <w:lang w:eastAsia="x-none"/>
        </w:rPr>
        <w:t>Dz. U. z 2020 r. poz. 1320</w:t>
      </w:r>
      <w:r w:rsidR="00B46800" w:rsidRPr="00547A40">
        <w:rPr>
          <w:rFonts w:ascii="Times New Roman" w:eastAsia="Times New Roman" w:hAnsi="Times New Roman" w:cs="Times New Roman"/>
          <w:sz w:val="24"/>
          <w:szCs w:val="24"/>
          <w:lang w:eastAsia="x-none"/>
        </w:rPr>
        <w:t xml:space="preserve"> z </w:t>
      </w:r>
      <w:proofErr w:type="spellStart"/>
      <w:r w:rsidR="00B46800" w:rsidRPr="00547A40">
        <w:rPr>
          <w:rFonts w:ascii="Times New Roman" w:eastAsia="Times New Roman" w:hAnsi="Times New Roman" w:cs="Times New Roman"/>
          <w:sz w:val="24"/>
          <w:szCs w:val="24"/>
          <w:lang w:eastAsia="x-none"/>
        </w:rPr>
        <w:t>późn</w:t>
      </w:r>
      <w:proofErr w:type="spellEnd"/>
      <w:r w:rsidR="00B46800" w:rsidRPr="00547A40">
        <w:rPr>
          <w:rFonts w:ascii="Times New Roman" w:eastAsia="Times New Roman" w:hAnsi="Times New Roman" w:cs="Times New Roman"/>
          <w:sz w:val="24"/>
          <w:szCs w:val="24"/>
          <w:lang w:eastAsia="x-none"/>
        </w:rPr>
        <w:t>. zm.</w:t>
      </w:r>
      <w:r w:rsidRPr="00547A40">
        <w:rPr>
          <w:rFonts w:ascii="Times New Roman" w:eastAsia="Times New Roman" w:hAnsi="Times New Roman" w:cs="Times New Roman"/>
          <w:sz w:val="24"/>
          <w:szCs w:val="24"/>
          <w:lang w:eastAsia="x-none"/>
        </w:rPr>
        <w:t xml:space="preserve">) </w:t>
      </w:r>
    </w:p>
    <w:p w14:paraId="354A9D04" w14:textId="3F4716E6" w:rsidR="008D0499" w:rsidRPr="00547A40" w:rsidRDefault="008D0499" w:rsidP="003A1699">
      <w:pPr>
        <w:pStyle w:val="Akapitzlist"/>
        <w:widowControl w:val="0"/>
        <w:numPr>
          <w:ilvl w:val="1"/>
          <w:numId w:val="32"/>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47A40">
        <w:rPr>
          <w:rFonts w:ascii="Times New Roman" w:eastAsia="Times New Roman" w:hAnsi="Times New Roman" w:cs="Times New Roman"/>
          <w:sz w:val="24"/>
          <w:szCs w:val="24"/>
          <w:lang w:eastAsia="x-none"/>
        </w:rPr>
        <w:t>Zamawiający wymaga zatrudnienia na podstawie umowy o pracę przez wykonawcę lub podwykonawcę osób wykonujących wskazane poniżej czynności w trakcie realizacji zamówienia:</w:t>
      </w:r>
    </w:p>
    <w:p w14:paraId="0A766704"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 xml:space="preserve">pracownik </w:t>
      </w:r>
      <w:proofErr w:type="spellStart"/>
      <w:r w:rsidRPr="008D0499">
        <w:rPr>
          <w:rFonts w:ascii="Times New Roman" w:eastAsia="Times New Roman" w:hAnsi="Times New Roman" w:cs="Times New Roman"/>
          <w:sz w:val="24"/>
          <w:szCs w:val="24"/>
          <w:lang w:eastAsia="x-none"/>
        </w:rPr>
        <w:t>administracyjno</w:t>
      </w:r>
      <w:proofErr w:type="spellEnd"/>
      <w:r w:rsidRPr="008D0499">
        <w:rPr>
          <w:rFonts w:ascii="Times New Roman" w:eastAsia="Times New Roman" w:hAnsi="Times New Roman" w:cs="Times New Roman"/>
          <w:sz w:val="24"/>
          <w:szCs w:val="24"/>
          <w:lang w:eastAsia="x-none"/>
        </w:rPr>
        <w:t xml:space="preserve"> – biurowy</w:t>
      </w:r>
    </w:p>
    <w:p w14:paraId="7B5ABFA5"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 xml:space="preserve">kierowca, </w:t>
      </w:r>
    </w:p>
    <w:p w14:paraId="637709CF" w14:textId="77777777" w:rsidR="008D0499" w:rsidRPr="008D0499" w:rsidRDefault="008D0499" w:rsidP="003A1699">
      <w:pPr>
        <w:pStyle w:val="Akapitzlist"/>
        <w:widowControl w:val="0"/>
        <w:numPr>
          <w:ilvl w:val="0"/>
          <w:numId w:val="14"/>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x-none"/>
        </w:rPr>
      </w:pPr>
      <w:r w:rsidRPr="008D0499">
        <w:rPr>
          <w:rFonts w:ascii="Times New Roman" w:eastAsia="Times New Roman" w:hAnsi="Times New Roman" w:cs="Times New Roman"/>
          <w:sz w:val="24"/>
          <w:szCs w:val="24"/>
          <w:lang w:eastAsia="x-none"/>
        </w:rPr>
        <w:t>ładowacz.</w:t>
      </w:r>
    </w:p>
    <w:p w14:paraId="6A0A890F" w14:textId="3EA145E5" w:rsidR="002C7904" w:rsidRPr="00547A40" w:rsidRDefault="00547A40" w:rsidP="00547A40">
      <w:pPr>
        <w:widowControl w:val="0"/>
        <w:tabs>
          <w:tab w:val="left" w:pos="426"/>
        </w:tabs>
        <w:suppressAutoHyphens w:val="0"/>
        <w:autoSpaceDE w:val="0"/>
        <w:autoSpaceDN w:val="0"/>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6.3 W </w:t>
      </w:r>
      <w:r w:rsidR="00B342B9" w:rsidRPr="00547A40">
        <w:rPr>
          <w:rFonts w:ascii="Times New Roman" w:hAnsi="Times New Roman" w:cs="Times New Roman"/>
          <w:sz w:val="24"/>
          <w:szCs w:val="24"/>
        </w:rPr>
        <w:t>przypadku Podwykonawców - Wykonawca jest zobowiązany zawrzeć</w:t>
      </w:r>
      <w:r w:rsidR="00B342B9" w:rsidRPr="00547A40">
        <w:rPr>
          <w:rFonts w:ascii="Times New Roman" w:hAnsi="Times New Roman" w:cs="Times New Roman"/>
          <w:sz w:val="24"/>
          <w:szCs w:val="24"/>
        </w:rPr>
        <w:br/>
        <w:t>w każdej umowie o podwykonawstwo stosowne zapisy zobowiązujące podwykonawców do zatrudnienia na umowę o pracę osób wykonuj</w:t>
      </w:r>
      <w:r w:rsidR="00D143A2" w:rsidRPr="00547A40">
        <w:rPr>
          <w:rFonts w:ascii="Times New Roman" w:hAnsi="Times New Roman" w:cs="Times New Roman"/>
          <w:sz w:val="24"/>
          <w:szCs w:val="24"/>
        </w:rPr>
        <w:t>ących wskazane wyżej czynności.</w:t>
      </w:r>
      <w:r w:rsidR="00D143A2" w:rsidRPr="00547A40">
        <w:rPr>
          <w:rFonts w:ascii="Times New Roman" w:hAnsi="Times New Roman" w:cs="Times New Roman"/>
          <w:sz w:val="24"/>
          <w:szCs w:val="24"/>
        </w:rPr>
        <w:br/>
      </w:r>
      <w:r w:rsidR="00B342B9" w:rsidRPr="00547A40">
        <w:rPr>
          <w:rFonts w:ascii="Times New Roman" w:hAnsi="Times New Roman" w:cs="Times New Roman"/>
          <w:sz w:val="24"/>
          <w:szCs w:val="24"/>
        </w:rPr>
        <w:t xml:space="preserve">Szczegółowe zasady dokumentowania zatrudnienia na podstawie umowy o pracę oraz kontrolowanie tego obowiązku przez zamawiającego zawarto </w:t>
      </w:r>
      <w:r w:rsidR="00B30DD9" w:rsidRPr="00547A40">
        <w:rPr>
          <w:rFonts w:ascii="Times New Roman" w:hAnsi="Times New Roman" w:cs="Times New Roman"/>
          <w:sz w:val="24"/>
          <w:szCs w:val="24"/>
        </w:rPr>
        <w:t>w</w:t>
      </w:r>
      <w:r w:rsidR="00377A5A" w:rsidRPr="00547A40">
        <w:rPr>
          <w:rFonts w:ascii="Times New Roman" w:hAnsi="Times New Roman" w:cs="Times New Roman"/>
          <w:sz w:val="24"/>
          <w:szCs w:val="24"/>
        </w:rPr>
        <w:t xml:space="preserve"> </w:t>
      </w:r>
      <w:r w:rsidR="002A7B44" w:rsidRPr="00547A40">
        <w:rPr>
          <w:rFonts w:ascii="Times New Roman" w:hAnsi="Times New Roman" w:cs="Times New Roman"/>
          <w:sz w:val="24"/>
          <w:szCs w:val="24"/>
        </w:rPr>
        <w:t>projektowanych</w:t>
      </w:r>
      <w:r w:rsidR="00AE52AC" w:rsidRPr="00547A40">
        <w:rPr>
          <w:rFonts w:ascii="Times New Roman" w:hAnsi="Times New Roman" w:cs="Times New Roman"/>
          <w:sz w:val="24"/>
          <w:szCs w:val="24"/>
        </w:rPr>
        <w:t xml:space="preserve"> postanowieniach umowy</w:t>
      </w:r>
      <w:r w:rsidR="00377A5A" w:rsidRPr="00547A40">
        <w:rPr>
          <w:rFonts w:ascii="Times New Roman" w:hAnsi="Times New Roman" w:cs="Times New Roman"/>
          <w:sz w:val="24"/>
          <w:szCs w:val="24"/>
        </w:rPr>
        <w:t xml:space="preserve"> (</w:t>
      </w:r>
      <w:r w:rsidR="00377A5A" w:rsidRPr="00547A40">
        <w:rPr>
          <w:rFonts w:ascii="Times New Roman" w:hAnsi="Times New Roman" w:cs="Times New Roman"/>
          <w:b/>
          <w:sz w:val="24"/>
          <w:szCs w:val="24"/>
        </w:rPr>
        <w:t>Załącznik nr 4</w:t>
      </w:r>
      <w:r w:rsidR="00377A5A" w:rsidRPr="00547A40">
        <w:rPr>
          <w:rFonts w:ascii="Times New Roman" w:hAnsi="Times New Roman" w:cs="Times New Roman"/>
          <w:sz w:val="24"/>
          <w:szCs w:val="24"/>
        </w:rPr>
        <w:t xml:space="preserve"> </w:t>
      </w:r>
      <w:r w:rsidR="00377A5A" w:rsidRPr="00F131E4">
        <w:rPr>
          <w:rFonts w:ascii="Times New Roman" w:hAnsi="Times New Roman" w:cs="Times New Roman"/>
          <w:b/>
          <w:sz w:val="24"/>
          <w:szCs w:val="24"/>
        </w:rPr>
        <w:t>do SWZ)</w:t>
      </w:r>
    </w:p>
    <w:p w14:paraId="313901F5" w14:textId="659A66CC" w:rsidR="00B414C9" w:rsidRPr="002C7904" w:rsidRDefault="00547A40"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6.4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2632B1">
      <w:pPr>
        <w:pStyle w:val="Akapitzlist"/>
        <w:numPr>
          <w:ilvl w:val="0"/>
          <w:numId w:val="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15C32EC7" w:rsidR="00B414C9" w:rsidRPr="000C79C8" w:rsidRDefault="00B342B9" w:rsidP="003A1699">
      <w:pPr>
        <w:pStyle w:val="Akapitzlist"/>
        <w:numPr>
          <w:ilvl w:val="1"/>
          <w:numId w:val="34"/>
        </w:numPr>
        <w:spacing w:after="0"/>
        <w:jc w:val="both"/>
        <w:rPr>
          <w:rFonts w:ascii="Times New Roman" w:hAnsi="Times New Roman" w:cs="Times New Roman"/>
          <w:sz w:val="24"/>
          <w:szCs w:val="24"/>
        </w:rPr>
      </w:pPr>
      <w:r w:rsidRPr="000C79C8">
        <w:rPr>
          <w:rFonts w:ascii="Times New Roman" w:hAnsi="Times New Roman" w:cs="Times New Roman"/>
          <w:sz w:val="24"/>
          <w:szCs w:val="24"/>
        </w:rPr>
        <w:t>W trakcie realizacji zamówienia na każde wezwanie zamawiającego</w:t>
      </w:r>
      <w:r w:rsidR="005A32C2" w:rsidRPr="000C79C8">
        <w:rPr>
          <w:rFonts w:ascii="Times New Roman" w:hAnsi="Times New Roman" w:cs="Times New Roman"/>
          <w:sz w:val="24"/>
          <w:szCs w:val="24"/>
        </w:rPr>
        <w:t xml:space="preserve"> </w:t>
      </w:r>
      <w:r w:rsidR="00D143A2" w:rsidRPr="000C79C8">
        <w:rPr>
          <w:rFonts w:ascii="Times New Roman" w:hAnsi="Times New Roman" w:cs="Times New Roman"/>
          <w:sz w:val="24"/>
          <w:szCs w:val="24"/>
        </w:rPr>
        <w:t>w wyznaczonym</w:t>
      </w:r>
      <w:r w:rsidR="00D143A2" w:rsidRPr="000C79C8">
        <w:rPr>
          <w:rFonts w:ascii="Times New Roman" w:hAnsi="Times New Roman" w:cs="Times New Roman"/>
          <w:sz w:val="24"/>
          <w:szCs w:val="24"/>
        </w:rPr>
        <w:br/>
      </w:r>
      <w:r w:rsidRPr="000C79C8">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czynności</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w trakcie realizacji zamówienia:</w:t>
      </w:r>
    </w:p>
    <w:p w14:paraId="1EF6E8DF" w14:textId="14350A7B"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Pr>
          <w:rFonts w:ascii="Times New Roman" w:hAnsi="Times New Roman" w:cs="Times New Roman"/>
          <w:sz w:val="24"/>
          <w:szCs w:val="24"/>
        </w:rPr>
        <w:lastRenderedPageBreak/>
        <w:t>ze wskazaniem liczby tych osób, rodzaju umowy o pracę i wymiaru etatu oraz podpis osoby uprawnionej do złożenia oświadczenia w imieniu wykonawcy lub podwykonawcy;</w:t>
      </w:r>
    </w:p>
    <w:p w14:paraId="01507733" w14:textId="74DE8E03"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E614DC">
      <w:pPr>
        <w:pStyle w:val="Akapitzlist"/>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41BB2C74" w:rsidR="00B414C9" w:rsidRPr="000C79C8" w:rsidRDefault="00B342B9" w:rsidP="003A1699">
      <w:pPr>
        <w:pStyle w:val="Akapitzlist"/>
        <w:numPr>
          <w:ilvl w:val="1"/>
          <w:numId w:val="34"/>
        </w:numPr>
        <w:spacing w:after="0"/>
        <w:jc w:val="both"/>
        <w:rPr>
          <w:rFonts w:ascii="Times New Roman" w:hAnsi="Times New Roman" w:cs="Times New Roman"/>
          <w:sz w:val="24"/>
          <w:szCs w:val="24"/>
        </w:rPr>
      </w:pPr>
      <w:r w:rsidRPr="000C79C8">
        <w:rPr>
          <w:rFonts w:ascii="Times New Roman" w:hAnsi="Times New Roman" w:cs="Times New Roman"/>
          <w:sz w:val="24"/>
          <w:szCs w:val="24"/>
        </w:rPr>
        <w:t>Z tytułu niespełnienia przez wykonawcę lub podwykonawcę wymogu zatrudnienia na podstawie umowy o pracę osób wykonujących wskazane</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czynności zamawiający przewiduje sankcję w postaci obowiązku zapłaty przez wykonawcę kary umownej w wyso</w:t>
      </w:r>
      <w:r w:rsidR="00501D6F" w:rsidRPr="000C79C8">
        <w:rPr>
          <w:rFonts w:ascii="Times New Roman" w:hAnsi="Times New Roman" w:cs="Times New Roman"/>
          <w:sz w:val="24"/>
          <w:szCs w:val="24"/>
        </w:rPr>
        <w:t>kości określonej</w:t>
      </w:r>
      <w:r w:rsidR="005A32C2"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w </w:t>
      </w:r>
      <w:r w:rsidR="005A32C2" w:rsidRPr="000C79C8">
        <w:rPr>
          <w:rFonts w:ascii="Times New Roman" w:hAnsi="Times New Roman" w:cs="Times New Roman"/>
          <w:sz w:val="24"/>
          <w:szCs w:val="24"/>
        </w:rPr>
        <w:t>projektowanych</w:t>
      </w:r>
      <w:r w:rsidRPr="000C79C8">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0C79C8">
        <w:rPr>
          <w:rFonts w:ascii="Times New Roman" w:hAnsi="Times New Roman" w:cs="Times New Roman"/>
          <w:sz w:val="24"/>
          <w:szCs w:val="24"/>
        </w:rPr>
        <w:t>zatrudnienia na podstawie umowy</w:t>
      </w:r>
      <w:r w:rsidR="00301A59" w:rsidRPr="000C79C8">
        <w:rPr>
          <w:rFonts w:ascii="Times New Roman" w:hAnsi="Times New Roman" w:cs="Times New Roman"/>
          <w:sz w:val="24"/>
          <w:szCs w:val="24"/>
        </w:rPr>
        <w:t xml:space="preserve"> </w:t>
      </w:r>
      <w:r w:rsidRPr="000C79C8">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9A4D61">
        <w:rPr>
          <w:rFonts w:ascii="Times New Roman" w:hAnsi="Times New Roman" w:cs="Times New Roman"/>
          <w:sz w:val="24"/>
          <w:szCs w:val="24"/>
        </w:rPr>
        <w:br/>
      </w:r>
      <w:r w:rsidRPr="000C79C8">
        <w:rPr>
          <w:rFonts w:ascii="Times New Roman" w:hAnsi="Times New Roman" w:cs="Times New Roman"/>
          <w:sz w:val="24"/>
          <w:szCs w:val="24"/>
        </w:rPr>
        <w:t xml:space="preserve">w punkcie </w:t>
      </w:r>
      <w:r w:rsidR="00A93D1C" w:rsidRPr="009A4D61">
        <w:rPr>
          <w:rFonts w:ascii="Times New Roman" w:hAnsi="Times New Roman" w:cs="Times New Roman"/>
          <w:sz w:val="24"/>
          <w:szCs w:val="24"/>
        </w:rPr>
        <w:t xml:space="preserve">6.2. </w:t>
      </w:r>
      <w:r w:rsidRPr="000C79C8">
        <w:rPr>
          <w:rFonts w:ascii="Times New Roman" w:hAnsi="Times New Roman" w:cs="Times New Roman"/>
          <w:sz w:val="24"/>
          <w:szCs w:val="24"/>
        </w:rPr>
        <w:t xml:space="preserve">czynności.  </w:t>
      </w:r>
    </w:p>
    <w:p w14:paraId="1A291D30" w14:textId="550C7B1E" w:rsidR="005A32C2" w:rsidRDefault="00B342B9" w:rsidP="003A1699">
      <w:pPr>
        <w:pStyle w:val="Akapitzlist"/>
        <w:numPr>
          <w:ilvl w:val="1"/>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660089BD" w14:textId="77777777" w:rsidR="00FB1BCC" w:rsidRDefault="00060DCC" w:rsidP="003A1699">
      <w:pPr>
        <w:pStyle w:val="Akapitzlist"/>
        <w:numPr>
          <w:ilvl w:val="1"/>
          <w:numId w:val="34"/>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0EEAC352" w14:textId="77777777" w:rsidR="000C79C8" w:rsidRPr="00AA31EE" w:rsidRDefault="000C79C8" w:rsidP="00873361">
      <w:pPr>
        <w:pStyle w:val="Akapitzlist"/>
        <w:spacing w:after="0" w:line="276" w:lineRule="auto"/>
        <w:ind w:left="360"/>
        <w:jc w:val="both"/>
        <w:rPr>
          <w:rFonts w:ascii="Times New Roman" w:hAnsi="Times New Roman" w:cs="Times New Roman"/>
          <w:sz w:val="24"/>
          <w:szCs w:val="24"/>
        </w:rPr>
      </w:pPr>
    </w:p>
    <w:p w14:paraId="5F53CBCC" w14:textId="42EDDF88" w:rsidR="000C79C8" w:rsidRPr="00AA31EE" w:rsidRDefault="000C79C8" w:rsidP="003A1699">
      <w:pPr>
        <w:pStyle w:val="Akapitzlist"/>
        <w:numPr>
          <w:ilvl w:val="0"/>
          <w:numId w:val="10"/>
        </w:numPr>
        <w:spacing w:after="0" w:line="276" w:lineRule="auto"/>
        <w:ind w:left="284" w:hanging="284"/>
        <w:jc w:val="both"/>
        <w:rPr>
          <w:rFonts w:ascii="Times New Roman" w:hAnsi="Times New Roman" w:cs="Times New Roman"/>
          <w:b/>
          <w:sz w:val="24"/>
          <w:szCs w:val="24"/>
          <w:u w:val="single"/>
        </w:rPr>
      </w:pPr>
      <w:r w:rsidRPr="00AA31EE">
        <w:rPr>
          <w:rFonts w:ascii="Times New Roman" w:hAnsi="Times New Roman" w:cs="Times New Roman"/>
          <w:b/>
          <w:sz w:val="24"/>
          <w:szCs w:val="24"/>
          <w:u w:val="single"/>
        </w:rPr>
        <w:t>Wymagania dotyczące opcji</w:t>
      </w:r>
    </w:p>
    <w:p w14:paraId="4BACE584" w14:textId="77777777" w:rsidR="000C79C8" w:rsidRPr="00AA31EE" w:rsidRDefault="000C79C8" w:rsidP="00873361">
      <w:pPr>
        <w:pStyle w:val="Akapitzlist"/>
        <w:spacing w:after="0" w:line="276" w:lineRule="auto"/>
        <w:ind w:left="284"/>
        <w:jc w:val="both"/>
        <w:rPr>
          <w:rFonts w:ascii="Times New Roman" w:hAnsi="Times New Roman" w:cs="Times New Roman"/>
          <w:b/>
          <w:sz w:val="24"/>
          <w:szCs w:val="24"/>
          <w:u w:val="single"/>
        </w:rPr>
      </w:pPr>
    </w:p>
    <w:p w14:paraId="3AA5316F" w14:textId="6FB6BD24" w:rsidR="000C79C8" w:rsidRPr="00AA31EE" w:rsidRDefault="005B6B9E" w:rsidP="00873361">
      <w:pPr>
        <w:pStyle w:val="Akapitzlist"/>
        <w:spacing w:after="0" w:line="276" w:lineRule="auto"/>
        <w:ind w:left="284"/>
        <w:jc w:val="both"/>
        <w:rPr>
          <w:rFonts w:ascii="Times New Roman" w:hAnsi="Times New Roman" w:cs="Times New Roman"/>
          <w:sz w:val="24"/>
          <w:szCs w:val="24"/>
        </w:rPr>
      </w:pPr>
      <w:r w:rsidRPr="00AA31EE">
        <w:rPr>
          <w:rFonts w:ascii="Times New Roman" w:hAnsi="Times New Roman" w:cs="Times New Roman"/>
          <w:sz w:val="24"/>
          <w:szCs w:val="24"/>
        </w:rPr>
        <w:t>Zamawiający przewiduje możliwość skorzystania z opcji:</w:t>
      </w:r>
    </w:p>
    <w:p w14:paraId="4E89756D" w14:textId="77777777" w:rsidR="00EA4716" w:rsidRPr="00AA31EE" w:rsidRDefault="00EA4716" w:rsidP="00873361">
      <w:pPr>
        <w:pStyle w:val="Akapitzlist"/>
        <w:spacing w:after="0" w:line="276" w:lineRule="auto"/>
        <w:ind w:left="284"/>
        <w:jc w:val="both"/>
        <w:rPr>
          <w:rFonts w:ascii="Times New Roman" w:hAnsi="Times New Roman" w:cs="Times New Roman"/>
          <w:sz w:val="24"/>
          <w:szCs w:val="24"/>
        </w:rPr>
      </w:pPr>
    </w:p>
    <w:p w14:paraId="779E8AAB" w14:textId="77777777" w:rsidR="00873361" w:rsidRPr="00AA31EE" w:rsidRDefault="00EA4716" w:rsidP="00873361">
      <w:pPr>
        <w:pStyle w:val="Default"/>
        <w:tabs>
          <w:tab w:val="left" w:pos="0"/>
        </w:tabs>
        <w:suppressAutoHyphens w:val="0"/>
        <w:autoSpaceDE w:val="0"/>
        <w:autoSpaceDN w:val="0"/>
        <w:adjustRightInd w:val="0"/>
        <w:spacing w:after="120" w:line="276" w:lineRule="auto"/>
        <w:jc w:val="both"/>
        <w:rPr>
          <w:color w:val="auto"/>
        </w:rPr>
      </w:pPr>
      <w:r w:rsidRPr="00AA31EE">
        <w:rPr>
          <w:color w:val="auto"/>
        </w:rPr>
        <w:t>7.1 Rodzaj i ma</w:t>
      </w:r>
      <w:r w:rsidR="00873361" w:rsidRPr="00AA31EE">
        <w:rPr>
          <w:color w:val="auto"/>
        </w:rPr>
        <w:t>ksymalna wartość opcji:</w:t>
      </w:r>
    </w:p>
    <w:p w14:paraId="56082717" w14:textId="0274D9AA" w:rsidR="00EA4716" w:rsidRPr="00AA31EE" w:rsidRDefault="00EA4716" w:rsidP="00873361">
      <w:pPr>
        <w:pStyle w:val="Default"/>
        <w:tabs>
          <w:tab w:val="left" w:pos="0"/>
        </w:tabs>
        <w:suppressAutoHyphens w:val="0"/>
        <w:autoSpaceDE w:val="0"/>
        <w:autoSpaceDN w:val="0"/>
        <w:adjustRightInd w:val="0"/>
        <w:spacing w:after="120" w:line="276" w:lineRule="auto"/>
        <w:jc w:val="both"/>
        <w:rPr>
          <w:b/>
          <w:color w:val="auto"/>
        </w:rPr>
      </w:pPr>
      <w:r w:rsidRPr="00AA31EE">
        <w:rPr>
          <w:color w:val="auto"/>
        </w:rPr>
        <w:t>Opcja obejmuje możliwość rozszerzenia zamówienia podstawowego w ramach umowy podstawowej (odbiór</w:t>
      </w:r>
      <w:r w:rsidR="00A93D1C" w:rsidRPr="00AA31EE">
        <w:rPr>
          <w:color w:val="auto"/>
        </w:rPr>
        <w:t>, transport</w:t>
      </w:r>
      <w:r w:rsidRPr="00AA31EE">
        <w:rPr>
          <w:color w:val="auto"/>
        </w:rPr>
        <w:t xml:space="preserve"> i zagospodarowanie odebranych z nieruchomości odpadów komunalnych poszczególnych frakcji), poprzez zawarcie stosownego/</w:t>
      </w:r>
      <w:proofErr w:type="spellStart"/>
      <w:r w:rsidRPr="00AA31EE">
        <w:rPr>
          <w:color w:val="auto"/>
        </w:rPr>
        <w:t>ych</w:t>
      </w:r>
      <w:proofErr w:type="spellEnd"/>
      <w:r w:rsidRPr="00AA31EE">
        <w:rPr>
          <w:color w:val="auto"/>
        </w:rPr>
        <w:t xml:space="preserve"> aneksu/ów do umowy podstawowej na warunkach i zasadach określonych w §2 projektowanych postanowień umowy o dodatkowy zakres określony w załączniku nr 3 do umowy za dodatkowym wynagrodzeniem. Maksymalną wartość opcji stanowi dodatkowe wynagrodzenie Wykonawcy z tytułu realizacji zamówienia w zakresie wynikającym z Załącznika nr 3 do projektowanych postanowień umowy w sprawie zamówienia publicznego po cenach jednostkowych takich samych jak określonych w ofercie dla zamówienia podstawowego (</w:t>
      </w:r>
      <w:r w:rsidRPr="00AA31EE">
        <w:rPr>
          <w:b/>
          <w:color w:val="auto"/>
        </w:rPr>
        <w:t xml:space="preserve">Ceny jednostkowe dla zamówienia realizowanego w ramach opcji będą takie same jak ceny jednostkowe określone dla zamówienia podstawowego). </w:t>
      </w:r>
    </w:p>
    <w:p w14:paraId="3F498A6E" w14:textId="77777777" w:rsidR="00873361" w:rsidRPr="00AA31EE" w:rsidRDefault="00EA4716" w:rsidP="00873361">
      <w:pPr>
        <w:pStyle w:val="Default"/>
        <w:tabs>
          <w:tab w:val="left" w:pos="0"/>
        </w:tabs>
        <w:suppressAutoHyphens w:val="0"/>
        <w:autoSpaceDE w:val="0"/>
        <w:autoSpaceDN w:val="0"/>
        <w:adjustRightInd w:val="0"/>
        <w:spacing w:after="120" w:line="276" w:lineRule="auto"/>
        <w:jc w:val="both"/>
        <w:rPr>
          <w:color w:val="auto"/>
        </w:rPr>
      </w:pPr>
      <w:r w:rsidRPr="00AA31EE">
        <w:rPr>
          <w:color w:val="auto"/>
        </w:rPr>
        <w:t>7.2 Okoliczności skorzystania z opcji:</w:t>
      </w:r>
    </w:p>
    <w:p w14:paraId="03810E16" w14:textId="7EB9D402" w:rsidR="00EA4716" w:rsidRPr="00AA31EE" w:rsidRDefault="00873361" w:rsidP="00873361">
      <w:pPr>
        <w:pStyle w:val="Default"/>
        <w:tabs>
          <w:tab w:val="left" w:pos="0"/>
        </w:tabs>
        <w:suppressAutoHyphens w:val="0"/>
        <w:autoSpaceDE w:val="0"/>
        <w:autoSpaceDN w:val="0"/>
        <w:adjustRightInd w:val="0"/>
        <w:spacing w:after="120" w:line="276" w:lineRule="auto"/>
        <w:jc w:val="both"/>
        <w:rPr>
          <w:color w:val="auto"/>
        </w:rPr>
      </w:pPr>
      <w:r w:rsidRPr="00AA31EE">
        <w:rPr>
          <w:color w:val="auto"/>
        </w:rPr>
        <w:t>W</w:t>
      </w:r>
      <w:r w:rsidR="00EA4716" w:rsidRPr="00AA31EE">
        <w:rPr>
          <w:color w:val="auto"/>
        </w:rPr>
        <w:t xml:space="preserve"> sytuacji, gdy będzie zachodziła konieczność odbioru</w:t>
      </w:r>
      <w:r w:rsidR="00E93A46" w:rsidRPr="00AA31EE">
        <w:rPr>
          <w:color w:val="auto"/>
        </w:rPr>
        <w:t xml:space="preserve">, transportu </w:t>
      </w:r>
      <w:r w:rsidR="00EA4716" w:rsidRPr="00AA31EE">
        <w:rPr>
          <w:color w:val="auto"/>
        </w:rPr>
        <w:t xml:space="preserve"> i zagospodarowania odpadów komunalnych poszczególnych frakcji odebranych z nieruchomości w ilości większej niż przewidziana w zamówieniu podstawowym,</w:t>
      </w:r>
    </w:p>
    <w:p w14:paraId="64EEF825" w14:textId="26F0DDA4" w:rsidR="00EA4716" w:rsidRPr="00AA31EE" w:rsidRDefault="00873361" w:rsidP="00873361">
      <w:pPr>
        <w:pStyle w:val="Default"/>
        <w:tabs>
          <w:tab w:val="left" w:pos="0"/>
        </w:tabs>
        <w:suppressAutoHyphens w:val="0"/>
        <w:autoSpaceDE w:val="0"/>
        <w:autoSpaceDN w:val="0"/>
        <w:adjustRightInd w:val="0"/>
        <w:spacing w:after="120" w:line="276" w:lineRule="auto"/>
        <w:jc w:val="both"/>
        <w:rPr>
          <w:color w:val="auto"/>
        </w:rPr>
      </w:pPr>
      <w:r w:rsidRPr="00AA31EE">
        <w:rPr>
          <w:color w:val="auto"/>
        </w:rPr>
        <w:t>7.3 Pozostałe uregulowania dotyczące okoliczności, w jakich może dojść do skorzystania z opcji zawarte zostały w projektowanych postanowieniach umowy w sprawie zamówienia publicznego (w szczególności w §2) – stanowiącym załącznik do SWZ.</w:t>
      </w:r>
    </w:p>
    <w:p w14:paraId="7E9C0D0A" w14:textId="43AD2847" w:rsidR="00EA4716" w:rsidRPr="00AA31EE" w:rsidRDefault="00EA4716" w:rsidP="000C79C8">
      <w:pPr>
        <w:pStyle w:val="Akapitzlist"/>
        <w:spacing w:after="0"/>
        <w:ind w:left="284"/>
        <w:jc w:val="both"/>
        <w:rPr>
          <w:rFonts w:ascii="Times New Roman" w:hAnsi="Times New Roman" w:cs="Times New Roman"/>
          <w:b/>
          <w:sz w:val="24"/>
          <w:szCs w:val="24"/>
          <w:u w:val="single"/>
        </w:rPr>
      </w:pPr>
    </w:p>
    <w:p w14:paraId="3D20D3FE" w14:textId="77777777" w:rsidR="002E21EC" w:rsidRPr="001904D4" w:rsidRDefault="005A32C2" w:rsidP="003A1699">
      <w:pPr>
        <w:pStyle w:val="Akapitzlist"/>
        <w:numPr>
          <w:ilvl w:val="0"/>
          <w:numId w:val="10"/>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7513C8E2" w14:textId="77777777" w:rsidR="003C3019" w:rsidRPr="003C3019" w:rsidRDefault="003C3019" w:rsidP="003C3019">
      <w:pPr>
        <w:suppressAutoHyphens w:val="0"/>
        <w:spacing w:before="120" w:after="120" w:line="276" w:lineRule="auto"/>
        <w:ind w:left="360"/>
        <w:jc w:val="both"/>
        <w:rPr>
          <w:rFonts w:ascii="Times New Roman" w:eastAsia="Times New Roman" w:hAnsi="Times New Roman" w:cs="Times New Roman"/>
          <w:sz w:val="24"/>
          <w:szCs w:val="24"/>
          <w:lang w:eastAsia="ar-SA"/>
        </w:rPr>
      </w:pPr>
      <w:r w:rsidRPr="003C3019">
        <w:rPr>
          <w:rFonts w:ascii="Times New Roman" w:eastAsia="Times New Roman" w:hAnsi="Times New Roman" w:cs="Arial"/>
          <w:sz w:val="24"/>
          <w:szCs w:val="24"/>
          <w:lang w:eastAsia="ar-SA"/>
        </w:rPr>
        <w:t xml:space="preserve">Zamawiający nie przewiduje obowiązku odbycia przez Wykonawcę wizji lokalnej oraz obowiązku i możliwości sprawdzenia dokumentów niezbędnych do realizacji zamówienia dostępnych na miejscu u </w:t>
      </w:r>
      <w:r w:rsidRPr="003C3019">
        <w:rPr>
          <w:rFonts w:ascii="Times New Roman" w:eastAsia="Times New Roman" w:hAnsi="Times New Roman" w:cs="Times New Roman"/>
          <w:sz w:val="24"/>
          <w:szCs w:val="24"/>
          <w:lang w:eastAsia="ar-SA"/>
        </w:rPr>
        <w:t>Zamawiającego.</w:t>
      </w:r>
      <w:r w:rsidRPr="003C3019">
        <w:rPr>
          <w:rFonts w:ascii="Times New Roman" w:eastAsia="Times New Roman" w:hAnsi="Times New Roman" w:cs="Times New Roman"/>
          <w:b/>
          <w:sz w:val="24"/>
          <w:szCs w:val="24"/>
          <w:lang w:eastAsia="ar-SA"/>
        </w:rPr>
        <w:t xml:space="preserve">  </w:t>
      </w:r>
      <w:r w:rsidRPr="003C3019">
        <w:rPr>
          <w:rFonts w:ascii="Times New Roman" w:eastAsia="Times New Roman" w:hAnsi="Times New Roman" w:cs="Times New Roman"/>
          <w:sz w:val="24"/>
          <w:szCs w:val="24"/>
          <w:lang w:eastAsia="ar-SA"/>
        </w:rPr>
        <w:t>Wykonawca może zapoznać się z istniejącym zagospodarowaniem terenu</w:t>
      </w:r>
      <w:r w:rsidRPr="003C3019">
        <w:rPr>
          <w:rFonts w:ascii="Times New Roman" w:eastAsia="Times New Roman" w:hAnsi="Times New Roman" w:cs="Arial"/>
          <w:sz w:val="24"/>
          <w:szCs w:val="24"/>
          <w:lang w:eastAsia="ar-SA"/>
        </w:rPr>
        <w:t xml:space="preserve">. </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A1699">
      <w:pPr>
        <w:pStyle w:val="Akapitzlist"/>
        <w:numPr>
          <w:ilvl w:val="0"/>
          <w:numId w:val="10"/>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DCCF3CF" w14:textId="2DEB8274" w:rsidR="005F508C" w:rsidRPr="00363EE0" w:rsidRDefault="00C52F14" w:rsidP="00FB1BCC">
      <w:pPr>
        <w:ind w:left="284"/>
        <w:jc w:val="both"/>
        <w:rPr>
          <w:rFonts w:ascii="Times New Roman" w:eastAsiaTheme="minorEastAsia" w:hAnsi="Times New Roman" w:cs="Times New Roman"/>
          <w:sz w:val="24"/>
          <w:szCs w:val="24"/>
          <w:lang w:eastAsia="pl-PL"/>
        </w:rPr>
      </w:pPr>
      <w:r w:rsidRPr="00363EE0">
        <w:rPr>
          <w:rFonts w:ascii="Times New Roman" w:eastAsiaTheme="minorEastAsia" w:hAnsi="Times New Roman" w:cs="Times New Roman"/>
          <w:sz w:val="24"/>
          <w:szCs w:val="24"/>
          <w:lang w:eastAsia="pl-PL"/>
        </w:rPr>
        <w:t>Przedmiot zamówienia należy wykonać w następującym terminie</w:t>
      </w:r>
      <w:r w:rsidR="00363EE0" w:rsidRPr="00363EE0">
        <w:rPr>
          <w:rFonts w:ascii="Times New Roman" w:eastAsiaTheme="minorEastAsia" w:hAnsi="Times New Roman" w:cs="Times New Roman"/>
          <w:sz w:val="24"/>
          <w:szCs w:val="24"/>
          <w:lang w:eastAsia="pl-PL"/>
        </w:rPr>
        <w:t xml:space="preserve"> od 1 </w:t>
      </w:r>
      <w:r w:rsidR="00136AA4">
        <w:rPr>
          <w:rFonts w:ascii="Times New Roman" w:eastAsiaTheme="minorEastAsia" w:hAnsi="Times New Roman" w:cs="Times New Roman"/>
          <w:sz w:val="24"/>
          <w:szCs w:val="24"/>
          <w:lang w:eastAsia="pl-PL"/>
        </w:rPr>
        <w:t>stycznia 2023</w:t>
      </w:r>
      <w:r w:rsidR="00363EE0" w:rsidRPr="00363EE0">
        <w:rPr>
          <w:rFonts w:ascii="Times New Roman" w:eastAsiaTheme="minorEastAsia" w:hAnsi="Times New Roman" w:cs="Times New Roman"/>
          <w:sz w:val="24"/>
          <w:szCs w:val="24"/>
          <w:lang w:eastAsia="pl-PL"/>
        </w:rPr>
        <w:t xml:space="preserve">r. do </w:t>
      </w:r>
      <w:r w:rsidR="00E85B85">
        <w:rPr>
          <w:rFonts w:ascii="Times New Roman" w:eastAsiaTheme="minorEastAsia" w:hAnsi="Times New Roman" w:cs="Times New Roman"/>
          <w:sz w:val="24"/>
          <w:szCs w:val="24"/>
          <w:lang w:eastAsia="pl-PL"/>
        </w:rPr>
        <w:t>31</w:t>
      </w:r>
      <w:r w:rsidR="00363EE0" w:rsidRPr="00363EE0">
        <w:rPr>
          <w:rFonts w:ascii="Times New Roman" w:eastAsiaTheme="minorEastAsia" w:hAnsi="Times New Roman" w:cs="Times New Roman"/>
          <w:sz w:val="24"/>
          <w:szCs w:val="24"/>
          <w:lang w:eastAsia="pl-PL"/>
        </w:rPr>
        <w:t xml:space="preserve"> </w:t>
      </w:r>
      <w:r w:rsidR="00E85B85">
        <w:rPr>
          <w:rFonts w:ascii="Times New Roman" w:eastAsiaTheme="minorEastAsia" w:hAnsi="Times New Roman" w:cs="Times New Roman"/>
          <w:sz w:val="24"/>
          <w:szCs w:val="24"/>
          <w:lang w:eastAsia="pl-PL"/>
        </w:rPr>
        <w:t>grudnia</w:t>
      </w:r>
      <w:r w:rsidR="00C60C8A">
        <w:rPr>
          <w:rFonts w:ascii="Times New Roman" w:eastAsiaTheme="minorEastAsia" w:hAnsi="Times New Roman" w:cs="Times New Roman"/>
          <w:sz w:val="24"/>
          <w:szCs w:val="24"/>
          <w:lang w:eastAsia="pl-PL"/>
        </w:rPr>
        <w:t xml:space="preserve"> </w:t>
      </w:r>
      <w:r w:rsidR="00363EE0" w:rsidRPr="00363EE0">
        <w:rPr>
          <w:rFonts w:ascii="Times New Roman" w:eastAsiaTheme="minorEastAsia" w:hAnsi="Times New Roman" w:cs="Times New Roman"/>
          <w:sz w:val="24"/>
          <w:szCs w:val="24"/>
          <w:lang w:eastAsia="pl-PL"/>
        </w:rPr>
        <w:t>202</w:t>
      </w:r>
      <w:r w:rsidR="00136AA4">
        <w:rPr>
          <w:rFonts w:ascii="Times New Roman" w:eastAsiaTheme="minorEastAsia" w:hAnsi="Times New Roman" w:cs="Times New Roman"/>
          <w:sz w:val="24"/>
          <w:szCs w:val="24"/>
          <w:lang w:eastAsia="pl-PL"/>
        </w:rPr>
        <w:t>3</w:t>
      </w:r>
      <w:r w:rsidR="00363EE0" w:rsidRPr="00363EE0">
        <w:rPr>
          <w:rFonts w:ascii="Times New Roman" w:eastAsiaTheme="minorEastAsia" w:hAnsi="Times New Roman" w:cs="Times New Roman"/>
          <w:sz w:val="24"/>
          <w:szCs w:val="24"/>
          <w:lang w:eastAsia="pl-PL"/>
        </w:rPr>
        <w:t xml:space="preserve">r. </w:t>
      </w:r>
    </w:p>
    <w:p w14:paraId="10599E90" w14:textId="77777777" w:rsidR="00B414C9" w:rsidRDefault="00B342B9" w:rsidP="003A1699">
      <w:pPr>
        <w:pStyle w:val="Akapitzlist"/>
        <w:numPr>
          <w:ilvl w:val="0"/>
          <w:numId w:val="10"/>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780EE4CB" w14:textId="7A731345" w:rsidR="00FB1BCC" w:rsidRPr="000C79C8" w:rsidRDefault="003C6912" w:rsidP="003A1699">
      <w:pPr>
        <w:pStyle w:val="Akapitzlist"/>
        <w:numPr>
          <w:ilvl w:val="1"/>
          <w:numId w:val="35"/>
        </w:numPr>
        <w:suppressAutoHyphens w:val="0"/>
        <w:spacing w:before="240" w:after="0" w:line="276" w:lineRule="auto"/>
        <w:ind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303FA" w:rsidRPr="000C79C8">
        <w:rPr>
          <w:rFonts w:ascii="Times New Roman" w:eastAsia="Times New Roman" w:hAnsi="Times New Roman" w:cs="Times New Roman"/>
          <w:sz w:val="24"/>
          <w:szCs w:val="24"/>
          <w:lang w:eastAsia="x-none"/>
        </w:rPr>
        <w:t>O udzielenie zamówienia mogą ubiegać się Wykonawcy, którzy</w:t>
      </w:r>
      <w:r w:rsidR="00FB1BCC" w:rsidRPr="000C79C8">
        <w:rPr>
          <w:rFonts w:ascii="Times New Roman" w:eastAsia="Times New Roman" w:hAnsi="Times New Roman" w:cs="Times New Roman"/>
          <w:sz w:val="24"/>
          <w:szCs w:val="24"/>
          <w:lang w:eastAsia="x-none"/>
        </w:rPr>
        <w:t>:</w:t>
      </w:r>
    </w:p>
    <w:p w14:paraId="4E5E1945" w14:textId="637F3409" w:rsidR="00FB1BCC" w:rsidRDefault="005303FA" w:rsidP="003A1699">
      <w:pPr>
        <w:pStyle w:val="Akapitzlist"/>
        <w:numPr>
          <w:ilvl w:val="2"/>
          <w:numId w:val="15"/>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w:t>
      </w:r>
      <w:r w:rsidR="000C79C8">
        <w:rPr>
          <w:rFonts w:ascii="Times New Roman" w:eastAsia="Times New Roman" w:hAnsi="Times New Roman" w:cs="Times New Roman"/>
          <w:sz w:val="24"/>
          <w:szCs w:val="24"/>
          <w:lang w:eastAsia="x-none"/>
        </w:rPr>
        <w:t>11</w:t>
      </w:r>
      <w:r w:rsidRPr="001927AF">
        <w:rPr>
          <w:rFonts w:ascii="Times New Roman" w:eastAsia="Times New Roman" w:hAnsi="Times New Roman" w:cs="Times New Roman"/>
          <w:sz w:val="24"/>
          <w:szCs w:val="24"/>
          <w:lang w:eastAsia="x-none"/>
        </w:rPr>
        <w:t xml:space="preserve"> SWZ, </w:t>
      </w:r>
    </w:p>
    <w:p w14:paraId="5924AA91" w14:textId="0AFC3859" w:rsidR="005303FA" w:rsidRPr="00FB1BCC" w:rsidRDefault="005303FA" w:rsidP="003A1699">
      <w:pPr>
        <w:pStyle w:val="Akapitzlist"/>
        <w:numPr>
          <w:ilvl w:val="2"/>
          <w:numId w:val="15"/>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26ECB9DD" w14:textId="77777777" w:rsidR="00FB1BCC" w:rsidRPr="001927AF" w:rsidRDefault="00FB1BCC" w:rsidP="00FB1BCC">
      <w:pPr>
        <w:pStyle w:val="Akapitzlist"/>
        <w:suppressAutoHyphens w:val="0"/>
        <w:spacing w:before="240" w:after="0" w:line="276" w:lineRule="auto"/>
        <w:ind w:left="1276" w:right="20"/>
        <w:jc w:val="both"/>
        <w:rPr>
          <w:rFonts w:ascii="Times New Roman" w:eastAsia="Times New Roman" w:hAnsi="Times New Roman" w:cs="Times New Roman"/>
          <w:sz w:val="24"/>
          <w:szCs w:val="24"/>
          <w:lang w:eastAsia="x-none"/>
        </w:rPr>
      </w:pPr>
    </w:p>
    <w:p w14:paraId="6EB0559D" w14:textId="202D0705" w:rsidR="005303FA" w:rsidRPr="00AA31EE" w:rsidRDefault="003C6912" w:rsidP="003A1699">
      <w:pPr>
        <w:pStyle w:val="Akapitzlist"/>
        <w:numPr>
          <w:ilvl w:val="1"/>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AA31EE">
        <w:rPr>
          <w:rFonts w:ascii="Times New Roman" w:eastAsia="Times New Roman" w:hAnsi="Times New Roman" w:cs="Times New Roman"/>
          <w:sz w:val="24"/>
          <w:szCs w:val="24"/>
          <w:lang w:eastAsia="x-none"/>
        </w:rPr>
        <w:lastRenderedPageBreak/>
        <w:t xml:space="preserve"> </w:t>
      </w:r>
      <w:r w:rsidR="005303FA" w:rsidRPr="00AA31EE">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AA31EE"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AA31EE">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AA31EE"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AA31EE">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AA31EE"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b/>
          <w:sz w:val="24"/>
          <w:szCs w:val="24"/>
          <w:lang w:eastAsia="x-none"/>
        </w:rPr>
      </w:pPr>
      <w:r w:rsidRPr="00AA31EE">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6E333C4C" w14:textId="77777777" w:rsidR="00FB1BCC" w:rsidRPr="00AA31EE" w:rsidRDefault="00FB1BCC" w:rsidP="00FB1BCC">
      <w:pPr>
        <w:widowControl w:val="0"/>
        <w:overflowPunct w:val="0"/>
        <w:autoSpaceDE w:val="0"/>
        <w:autoSpaceDN w:val="0"/>
        <w:adjustRightInd w:val="0"/>
        <w:spacing w:after="0" w:line="276" w:lineRule="auto"/>
        <w:ind w:left="1134"/>
        <w:jc w:val="both"/>
        <w:rPr>
          <w:rFonts w:ascii="Times New Roman" w:hAnsi="Times New Roman" w:cs="Times New Roman"/>
          <w:sz w:val="24"/>
          <w:szCs w:val="24"/>
          <w:u w:val="single"/>
        </w:rPr>
      </w:pPr>
      <w:r w:rsidRPr="00AA31EE">
        <w:rPr>
          <w:rFonts w:ascii="Times New Roman" w:hAnsi="Times New Roman" w:cs="Times New Roman"/>
          <w:sz w:val="24"/>
          <w:szCs w:val="24"/>
        </w:rPr>
        <w:t>Zamawiający uzna warunek za spełniony jeżeli Wykonawca posiada:</w:t>
      </w:r>
    </w:p>
    <w:p w14:paraId="3E9D19DC" w14:textId="353842AA" w:rsidR="00FB1BCC" w:rsidRPr="00AA31EE" w:rsidRDefault="00FB1BCC" w:rsidP="003A1699">
      <w:pPr>
        <w:pStyle w:val="Akapitzlist"/>
        <w:numPr>
          <w:ilvl w:val="0"/>
          <w:numId w:val="16"/>
        </w:numPr>
        <w:suppressAutoHyphens w:val="0"/>
        <w:spacing w:after="0" w:line="276" w:lineRule="auto"/>
        <w:contextualSpacing w:val="0"/>
        <w:jc w:val="both"/>
        <w:rPr>
          <w:rFonts w:ascii="Times New Roman" w:hAnsi="Times New Roman" w:cs="Times New Roman"/>
          <w:bCs/>
          <w:sz w:val="24"/>
          <w:szCs w:val="24"/>
        </w:rPr>
      </w:pPr>
      <w:r w:rsidRPr="00AA31EE">
        <w:rPr>
          <w:rFonts w:ascii="Times New Roman" w:hAnsi="Times New Roman" w:cs="Times New Roman"/>
          <w:bCs/>
          <w:sz w:val="24"/>
          <w:szCs w:val="24"/>
        </w:rPr>
        <w:t>wpis do rejestru działalności regulowanej w zakresie odbierania odpadów komunalnych,  od właścicieli nieruchomości, prowadzonego przez Burmistrza Miasta Sanoka zgodnie z art. 9c ustawy z dnia 13 września 1996 roku </w:t>
      </w:r>
      <w:r w:rsidRPr="00AA31EE">
        <w:rPr>
          <w:rFonts w:ascii="Times New Roman" w:hAnsi="Times New Roman" w:cs="Times New Roman"/>
          <w:bCs/>
          <w:sz w:val="24"/>
          <w:szCs w:val="24"/>
        </w:rPr>
        <w:br/>
        <w:t>o utrzymaniu czystości i porządku w gminach (</w:t>
      </w:r>
      <w:r w:rsidRPr="00AA31EE">
        <w:rPr>
          <w:rFonts w:ascii="Times New Roman" w:hAnsi="Times New Roman" w:cs="Times New Roman"/>
          <w:sz w:val="24"/>
          <w:szCs w:val="24"/>
        </w:rPr>
        <w:t>Dz.U.202</w:t>
      </w:r>
      <w:r w:rsidR="00136AA4" w:rsidRPr="00AA31EE">
        <w:rPr>
          <w:rFonts w:ascii="Times New Roman" w:hAnsi="Times New Roman" w:cs="Times New Roman"/>
          <w:sz w:val="24"/>
          <w:szCs w:val="24"/>
        </w:rPr>
        <w:t>2</w:t>
      </w:r>
      <w:r w:rsidRPr="00AA31EE">
        <w:rPr>
          <w:rFonts w:ascii="Times New Roman" w:hAnsi="Times New Roman" w:cs="Times New Roman"/>
          <w:sz w:val="24"/>
          <w:szCs w:val="24"/>
        </w:rPr>
        <w:t>.</w:t>
      </w:r>
      <w:r w:rsidR="00136AA4" w:rsidRPr="00AA31EE">
        <w:rPr>
          <w:rFonts w:ascii="Times New Roman" w:hAnsi="Times New Roman" w:cs="Times New Roman"/>
          <w:sz w:val="24"/>
          <w:szCs w:val="24"/>
        </w:rPr>
        <w:t>1297</w:t>
      </w:r>
      <w:r w:rsidRPr="00AA31EE">
        <w:rPr>
          <w:rFonts w:ascii="Times New Roman" w:hAnsi="Times New Roman" w:cs="Times New Roman"/>
          <w:sz w:val="24"/>
          <w:szCs w:val="24"/>
        </w:rPr>
        <w:t xml:space="preserve"> </w:t>
      </w:r>
      <w:proofErr w:type="spellStart"/>
      <w:r w:rsidRPr="00AA31EE">
        <w:rPr>
          <w:rFonts w:ascii="Times New Roman" w:hAnsi="Times New Roman" w:cs="Times New Roman"/>
          <w:sz w:val="24"/>
          <w:szCs w:val="24"/>
        </w:rPr>
        <w:t>t.j</w:t>
      </w:r>
      <w:proofErr w:type="spellEnd"/>
      <w:r w:rsidRPr="00AA31EE">
        <w:rPr>
          <w:rFonts w:ascii="Times New Roman" w:hAnsi="Times New Roman" w:cs="Times New Roman"/>
          <w:sz w:val="24"/>
          <w:szCs w:val="24"/>
        </w:rPr>
        <w:t xml:space="preserve">. z </w:t>
      </w:r>
      <w:proofErr w:type="spellStart"/>
      <w:r w:rsidRPr="00AA31EE">
        <w:rPr>
          <w:rFonts w:ascii="Times New Roman" w:hAnsi="Times New Roman" w:cs="Times New Roman"/>
          <w:sz w:val="24"/>
          <w:szCs w:val="24"/>
        </w:rPr>
        <w:t>późn</w:t>
      </w:r>
      <w:proofErr w:type="spellEnd"/>
      <w:r w:rsidRPr="00AA31EE">
        <w:rPr>
          <w:rFonts w:ascii="Times New Roman" w:hAnsi="Times New Roman" w:cs="Times New Roman"/>
          <w:sz w:val="24"/>
          <w:szCs w:val="24"/>
        </w:rPr>
        <w:t>. zm.</w:t>
      </w:r>
      <w:r w:rsidRPr="00AA31EE">
        <w:rPr>
          <w:rFonts w:ascii="Times New Roman" w:hAnsi="Times New Roman" w:cs="Times New Roman"/>
          <w:sz w:val="24"/>
          <w:szCs w:val="24"/>
          <w:lang w:eastAsia="pl-PL"/>
        </w:rPr>
        <w:t>)</w:t>
      </w:r>
      <w:r w:rsidRPr="00AA31EE">
        <w:rPr>
          <w:rFonts w:ascii="Times New Roman" w:hAnsi="Times New Roman" w:cs="Times New Roman"/>
          <w:bCs/>
          <w:sz w:val="24"/>
          <w:szCs w:val="24"/>
        </w:rPr>
        <w:t xml:space="preserve"> </w:t>
      </w:r>
    </w:p>
    <w:p w14:paraId="2BF5D647" w14:textId="11820943" w:rsidR="00FB1BCC" w:rsidRPr="00AA31EE" w:rsidRDefault="00FB1BCC" w:rsidP="003A1699">
      <w:pPr>
        <w:pStyle w:val="Akapitzlist"/>
        <w:numPr>
          <w:ilvl w:val="0"/>
          <w:numId w:val="16"/>
        </w:numPr>
        <w:suppressAutoHyphens w:val="0"/>
        <w:spacing w:after="0" w:line="276" w:lineRule="auto"/>
        <w:contextualSpacing w:val="0"/>
        <w:jc w:val="both"/>
        <w:rPr>
          <w:rFonts w:ascii="Times New Roman" w:hAnsi="Times New Roman" w:cs="Times New Roman"/>
          <w:bCs/>
          <w:sz w:val="24"/>
          <w:szCs w:val="24"/>
        </w:rPr>
      </w:pPr>
      <w:r w:rsidRPr="00AA31EE">
        <w:rPr>
          <w:rFonts w:ascii="Times New Roman" w:hAnsi="Times New Roman" w:cs="Times New Roman"/>
          <w:bCs/>
          <w:sz w:val="24"/>
          <w:szCs w:val="24"/>
        </w:rPr>
        <w:t>wpis do rejestru prowadzonego, na podstawie art. 49 ustawy z dnia 14 grudnia 2012 r. o odpadach (</w:t>
      </w:r>
      <w:r w:rsidR="00136AA4" w:rsidRPr="00AA31EE">
        <w:rPr>
          <w:rFonts w:ascii="Times New Roman" w:hAnsi="Times New Roman" w:cs="Times New Roman"/>
          <w:sz w:val="24"/>
          <w:szCs w:val="24"/>
          <w:lang w:eastAsia="pl-PL"/>
        </w:rPr>
        <w:t xml:space="preserve">Dz.U.2022.699 z </w:t>
      </w:r>
      <w:proofErr w:type="spellStart"/>
      <w:r w:rsidR="00136AA4" w:rsidRPr="00AA31EE">
        <w:rPr>
          <w:rFonts w:ascii="Times New Roman" w:hAnsi="Times New Roman" w:cs="Times New Roman"/>
          <w:sz w:val="24"/>
          <w:szCs w:val="24"/>
          <w:lang w:eastAsia="pl-PL"/>
        </w:rPr>
        <w:t>późn</w:t>
      </w:r>
      <w:proofErr w:type="spellEnd"/>
      <w:r w:rsidR="00136AA4" w:rsidRPr="00AA31EE">
        <w:rPr>
          <w:rFonts w:ascii="Times New Roman" w:hAnsi="Times New Roman" w:cs="Times New Roman"/>
          <w:sz w:val="24"/>
          <w:szCs w:val="24"/>
          <w:lang w:eastAsia="pl-PL"/>
        </w:rPr>
        <w:t>. zm.),</w:t>
      </w:r>
      <w:r w:rsidRPr="00AA31EE">
        <w:rPr>
          <w:rFonts w:ascii="Times New Roman" w:hAnsi="Times New Roman" w:cs="Times New Roman"/>
          <w:bCs/>
          <w:sz w:val="24"/>
          <w:szCs w:val="24"/>
        </w:rPr>
        <w:t xml:space="preserve"> w zakresie transportu odpadów komunalnych</w:t>
      </w:r>
      <w:r w:rsidR="00136AA4" w:rsidRPr="00AA31EE">
        <w:rPr>
          <w:rFonts w:ascii="Times New Roman" w:hAnsi="Times New Roman" w:cs="Times New Roman"/>
          <w:bCs/>
          <w:sz w:val="24"/>
          <w:szCs w:val="24"/>
        </w:rPr>
        <w:t>.</w:t>
      </w:r>
    </w:p>
    <w:p w14:paraId="66012F7F" w14:textId="77777777" w:rsidR="00FB1BCC" w:rsidRPr="00AA31EE" w:rsidRDefault="00FB1BCC" w:rsidP="00FB1BCC">
      <w:pPr>
        <w:pStyle w:val="Akapitzlist"/>
        <w:suppressAutoHyphens w:val="0"/>
        <w:spacing w:after="0" w:line="276" w:lineRule="auto"/>
        <w:ind w:left="1572" w:right="20"/>
        <w:jc w:val="both"/>
        <w:rPr>
          <w:rFonts w:ascii="Times New Roman" w:eastAsia="Times New Roman" w:hAnsi="Times New Roman" w:cs="Times New Roman"/>
          <w:b/>
          <w:sz w:val="24"/>
          <w:szCs w:val="24"/>
          <w:lang w:eastAsia="x-none"/>
        </w:rPr>
      </w:pPr>
    </w:p>
    <w:p w14:paraId="37F0E4A1" w14:textId="5FA3F5AB" w:rsidR="005303FA" w:rsidRPr="00AA31EE"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AA31EE">
        <w:rPr>
          <w:rFonts w:ascii="Times New Roman" w:eastAsia="Times New Roman" w:hAnsi="Times New Roman" w:cs="Times New Roman"/>
          <w:b/>
          <w:sz w:val="24"/>
          <w:szCs w:val="24"/>
          <w:lang w:eastAsia="x-none"/>
        </w:rPr>
        <w:t>sytuacji ekonomicznej lub finansowej</w:t>
      </w:r>
      <w:r w:rsidR="001C4CCD" w:rsidRPr="00AA31EE">
        <w:rPr>
          <w:rFonts w:ascii="Times New Roman" w:eastAsia="Times New Roman" w:hAnsi="Times New Roman" w:cs="Times New Roman"/>
          <w:b/>
          <w:sz w:val="24"/>
          <w:szCs w:val="24"/>
          <w:lang w:eastAsia="x-none"/>
        </w:rPr>
        <w:t>:</w:t>
      </w:r>
    </w:p>
    <w:p w14:paraId="3EEB1402" w14:textId="54E11DB6" w:rsidR="00E94210" w:rsidRPr="00AA31EE" w:rsidRDefault="00E94210" w:rsidP="00E614DC">
      <w:pPr>
        <w:numPr>
          <w:ilvl w:val="2"/>
          <w:numId w:val="4"/>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AA31EE">
        <w:rPr>
          <w:rFonts w:ascii="Times New Roman" w:eastAsia="Times New Roman" w:hAnsi="Times New Roman" w:cs="Times New Roman"/>
          <w:sz w:val="24"/>
          <w:szCs w:val="24"/>
          <w:lang w:eastAsia="pl-PL"/>
        </w:rPr>
        <w:t>Wykonawca spełni warunek jeżeli wykaże, że posiada środki finansowe lub zdolność kredytową</w:t>
      </w:r>
      <w:r w:rsidR="00A40E33" w:rsidRPr="00AA31EE">
        <w:rPr>
          <w:rFonts w:ascii="Times New Roman" w:eastAsia="Times New Roman" w:hAnsi="Times New Roman" w:cs="Times New Roman"/>
          <w:bCs/>
          <w:sz w:val="24"/>
          <w:szCs w:val="24"/>
          <w:lang w:eastAsia="pl-PL"/>
        </w:rPr>
        <w:t xml:space="preserve"> </w:t>
      </w:r>
      <w:r w:rsidR="00DA6418" w:rsidRPr="00AA31EE">
        <w:rPr>
          <w:rFonts w:ascii="Times New Roman" w:eastAsia="Times New Roman" w:hAnsi="Times New Roman" w:cs="Times New Roman"/>
          <w:sz w:val="24"/>
          <w:szCs w:val="24"/>
          <w:lang w:eastAsia="pl-PL"/>
        </w:rPr>
        <w:t>w wysokości nie mniejsz</w:t>
      </w:r>
      <w:r w:rsidR="00995EAB" w:rsidRPr="00AA31EE">
        <w:rPr>
          <w:rFonts w:ascii="Times New Roman" w:eastAsia="Times New Roman" w:hAnsi="Times New Roman" w:cs="Times New Roman"/>
          <w:sz w:val="24"/>
          <w:szCs w:val="24"/>
          <w:lang w:eastAsia="pl-PL"/>
        </w:rPr>
        <w:t>ej</w:t>
      </w:r>
      <w:r w:rsidR="00DA6418" w:rsidRPr="00AA31EE">
        <w:rPr>
          <w:rFonts w:ascii="Times New Roman" w:eastAsia="Times New Roman" w:hAnsi="Times New Roman" w:cs="Times New Roman"/>
          <w:sz w:val="24"/>
          <w:szCs w:val="24"/>
          <w:lang w:eastAsia="pl-PL"/>
        </w:rPr>
        <w:t xml:space="preserve"> niż </w:t>
      </w:r>
      <w:r w:rsidR="003E2C67" w:rsidRPr="00AA31EE">
        <w:rPr>
          <w:rFonts w:ascii="Times New Roman" w:eastAsia="Times New Roman" w:hAnsi="Times New Roman" w:cs="Times New Roman"/>
          <w:sz w:val="24"/>
          <w:szCs w:val="24"/>
          <w:lang w:eastAsia="pl-PL"/>
        </w:rPr>
        <w:t xml:space="preserve">200 </w:t>
      </w:r>
      <w:r w:rsidRPr="00AA31EE">
        <w:rPr>
          <w:rFonts w:ascii="Times New Roman" w:eastAsia="Times New Roman" w:hAnsi="Times New Roman" w:cs="Times New Roman"/>
          <w:sz w:val="24"/>
          <w:szCs w:val="24"/>
          <w:lang w:eastAsia="pl-PL"/>
        </w:rPr>
        <w:t>000,00</w:t>
      </w:r>
      <w:r w:rsidR="00C60C8A" w:rsidRPr="00AA31EE">
        <w:rPr>
          <w:rFonts w:ascii="Times New Roman" w:eastAsia="Times New Roman" w:hAnsi="Times New Roman" w:cs="Times New Roman"/>
          <w:sz w:val="24"/>
          <w:szCs w:val="24"/>
          <w:lang w:eastAsia="pl-PL"/>
        </w:rPr>
        <w:t xml:space="preserve"> </w:t>
      </w:r>
      <w:r w:rsidRPr="00AA31EE">
        <w:rPr>
          <w:rFonts w:ascii="Times New Roman" w:eastAsia="Times New Roman" w:hAnsi="Times New Roman" w:cs="Times New Roman"/>
          <w:sz w:val="24"/>
          <w:szCs w:val="24"/>
          <w:lang w:eastAsia="pl-PL"/>
        </w:rPr>
        <w:t>zł (słownie:</w:t>
      </w:r>
      <w:r w:rsidR="003E2C67" w:rsidRPr="00AA31EE">
        <w:rPr>
          <w:rFonts w:ascii="Times New Roman" w:eastAsia="Times New Roman" w:hAnsi="Times New Roman" w:cs="Times New Roman"/>
          <w:sz w:val="24"/>
          <w:szCs w:val="24"/>
          <w:lang w:eastAsia="pl-PL"/>
        </w:rPr>
        <w:t xml:space="preserve"> dwieście</w:t>
      </w:r>
      <w:r w:rsidR="00DA6418" w:rsidRPr="00AA31EE">
        <w:rPr>
          <w:rFonts w:ascii="Times New Roman" w:eastAsia="Times New Roman" w:hAnsi="Times New Roman" w:cs="Times New Roman"/>
          <w:sz w:val="24"/>
          <w:szCs w:val="24"/>
          <w:lang w:eastAsia="pl-PL"/>
        </w:rPr>
        <w:t xml:space="preserve"> tysięcy</w:t>
      </w:r>
      <w:r w:rsidRPr="00AA31EE">
        <w:rPr>
          <w:rFonts w:ascii="Times New Roman" w:eastAsia="Times New Roman" w:hAnsi="Times New Roman" w:cs="Times New Roman"/>
          <w:sz w:val="24"/>
          <w:szCs w:val="24"/>
          <w:lang w:eastAsia="pl-PL"/>
        </w:rPr>
        <w:t xml:space="preserve"> zł 00/100).</w:t>
      </w:r>
    </w:p>
    <w:p w14:paraId="32600D74" w14:textId="5B3DB7DE" w:rsidR="00E94210" w:rsidRPr="00AA31EE" w:rsidRDefault="00E94210" w:rsidP="00E614DC">
      <w:pPr>
        <w:pStyle w:val="Akapitzlist"/>
        <w:numPr>
          <w:ilvl w:val="2"/>
          <w:numId w:val="4"/>
        </w:numPr>
        <w:ind w:left="1985" w:hanging="284"/>
        <w:rPr>
          <w:rFonts w:ascii="Times New Roman" w:eastAsia="Times New Roman" w:hAnsi="Times New Roman" w:cs="Times New Roman"/>
          <w:sz w:val="24"/>
          <w:szCs w:val="24"/>
          <w:lang w:eastAsia="pl-PL"/>
        </w:rPr>
      </w:pPr>
      <w:r w:rsidRPr="00AA31EE">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sidRPr="00AA31EE">
        <w:rPr>
          <w:rFonts w:ascii="Times New Roman" w:eastAsia="Times New Roman" w:hAnsi="Times New Roman" w:cs="Times New Roman"/>
          <w:sz w:val="24"/>
          <w:szCs w:val="24"/>
          <w:lang w:eastAsia="pl-PL"/>
        </w:rPr>
        <w:t>1</w:t>
      </w:r>
      <w:r w:rsidRPr="00AA31EE">
        <w:rPr>
          <w:rFonts w:ascii="Times New Roman" w:eastAsia="Times New Roman" w:hAnsi="Times New Roman" w:cs="Times New Roman"/>
          <w:sz w:val="24"/>
          <w:szCs w:val="24"/>
          <w:lang w:eastAsia="pl-PL"/>
        </w:rPr>
        <w:t xml:space="preserve"> 000 000,00</w:t>
      </w:r>
      <w:r w:rsidR="00C60C8A" w:rsidRPr="00AA31EE">
        <w:rPr>
          <w:rFonts w:ascii="Times New Roman" w:eastAsia="Times New Roman" w:hAnsi="Times New Roman" w:cs="Times New Roman"/>
          <w:sz w:val="24"/>
          <w:szCs w:val="24"/>
          <w:lang w:eastAsia="pl-PL"/>
        </w:rPr>
        <w:t xml:space="preserve"> </w:t>
      </w:r>
      <w:r w:rsidRPr="00AA31EE">
        <w:rPr>
          <w:rFonts w:ascii="Times New Roman" w:eastAsia="Times New Roman" w:hAnsi="Times New Roman" w:cs="Times New Roman"/>
          <w:sz w:val="24"/>
          <w:szCs w:val="24"/>
          <w:lang w:eastAsia="pl-PL"/>
        </w:rPr>
        <w:t xml:space="preserve">zł (słownie: </w:t>
      </w:r>
      <w:r w:rsidR="00DA6418" w:rsidRPr="00AA31EE">
        <w:rPr>
          <w:rFonts w:ascii="Times New Roman" w:eastAsia="Times New Roman" w:hAnsi="Times New Roman" w:cs="Times New Roman"/>
          <w:sz w:val="24"/>
          <w:szCs w:val="24"/>
          <w:lang w:eastAsia="pl-PL"/>
        </w:rPr>
        <w:t>jeden milion</w:t>
      </w:r>
      <w:r w:rsidRPr="00AA31EE">
        <w:rPr>
          <w:rFonts w:ascii="Times New Roman" w:eastAsia="Times New Roman" w:hAnsi="Times New Roman" w:cs="Times New Roman"/>
          <w:sz w:val="24"/>
          <w:szCs w:val="24"/>
          <w:lang w:eastAsia="pl-PL"/>
        </w:rPr>
        <w:t xml:space="preserve"> zł 00/100).</w:t>
      </w:r>
    </w:p>
    <w:p w14:paraId="4BF6320E" w14:textId="77777777" w:rsidR="00E94210" w:rsidRPr="00193969" w:rsidRDefault="00E94210" w:rsidP="00E94210">
      <w:pPr>
        <w:pStyle w:val="Akapitzlist"/>
        <w:suppressAutoHyphens w:val="0"/>
        <w:spacing w:after="0" w:line="276" w:lineRule="auto"/>
        <w:ind w:left="1572" w:right="20"/>
        <w:jc w:val="both"/>
        <w:rPr>
          <w:rFonts w:ascii="Times New Roman" w:eastAsia="Times New Roman" w:hAnsi="Times New Roman" w:cs="Times New Roman"/>
          <w:color w:val="FF0000"/>
          <w:sz w:val="24"/>
          <w:szCs w:val="24"/>
          <w:lang w:eastAsia="x-none"/>
        </w:rPr>
      </w:pPr>
    </w:p>
    <w:p w14:paraId="6C4FF4F8" w14:textId="0C0234A5" w:rsidR="005303FA" w:rsidRPr="00AA31EE" w:rsidRDefault="005303FA" w:rsidP="003A1699">
      <w:pPr>
        <w:pStyle w:val="Akapitzlist"/>
        <w:numPr>
          <w:ilvl w:val="2"/>
          <w:numId w:val="35"/>
        </w:numPr>
        <w:suppressAutoHyphens w:val="0"/>
        <w:spacing w:after="0" w:line="276" w:lineRule="auto"/>
        <w:ind w:right="20"/>
        <w:jc w:val="both"/>
        <w:rPr>
          <w:rFonts w:ascii="Times New Roman" w:eastAsia="Times New Roman" w:hAnsi="Times New Roman" w:cs="Times New Roman"/>
          <w:sz w:val="24"/>
          <w:szCs w:val="24"/>
          <w:lang w:eastAsia="x-none"/>
        </w:rPr>
      </w:pPr>
      <w:r w:rsidRPr="00AA31EE">
        <w:rPr>
          <w:rFonts w:ascii="Times New Roman" w:eastAsia="Times New Roman" w:hAnsi="Times New Roman" w:cs="Times New Roman"/>
          <w:b/>
          <w:sz w:val="24"/>
          <w:szCs w:val="24"/>
          <w:lang w:eastAsia="x-none"/>
        </w:rPr>
        <w:t>zdolności technicznej lub zawodowej</w:t>
      </w:r>
      <w:r w:rsidR="001927AF" w:rsidRPr="00AA31EE">
        <w:rPr>
          <w:rFonts w:ascii="Times New Roman" w:eastAsia="Times New Roman" w:hAnsi="Times New Roman" w:cs="Times New Roman"/>
          <w:sz w:val="24"/>
          <w:szCs w:val="24"/>
          <w:lang w:eastAsia="x-none"/>
        </w:rPr>
        <w:t>:</w:t>
      </w:r>
    </w:p>
    <w:p w14:paraId="014F5378" w14:textId="28BAD341" w:rsidR="00995EAB" w:rsidRPr="00AA31EE" w:rsidRDefault="00E94210" w:rsidP="003F5517">
      <w:pPr>
        <w:pStyle w:val="Akapitzlist"/>
        <w:widowControl w:val="0"/>
        <w:numPr>
          <w:ilvl w:val="1"/>
          <w:numId w:val="17"/>
        </w:numPr>
        <w:suppressAutoHyphens w:val="0"/>
        <w:overflowPunct w:val="0"/>
        <w:autoSpaceDE w:val="0"/>
        <w:autoSpaceDN w:val="0"/>
        <w:adjustRightInd w:val="0"/>
        <w:spacing w:after="0" w:line="276" w:lineRule="auto"/>
        <w:jc w:val="both"/>
        <w:rPr>
          <w:rFonts w:ascii="Times New Roman" w:eastAsiaTheme="minorEastAsia" w:hAnsi="Times New Roman" w:cs="Times New Roman"/>
          <w:strike/>
          <w:sz w:val="24"/>
          <w:szCs w:val="24"/>
          <w:lang w:eastAsia="pl-PL"/>
        </w:rPr>
      </w:pPr>
      <w:r w:rsidRPr="00AA31EE">
        <w:rPr>
          <w:rFonts w:ascii="Times New Roman" w:eastAsia="Times New Roman" w:hAnsi="Times New Roman" w:cs="Times New Roman"/>
          <w:sz w:val="24"/>
          <w:szCs w:val="24"/>
          <w:lang w:eastAsia="pl-PL"/>
        </w:rPr>
        <w:t xml:space="preserve">Wykonawca </w:t>
      </w:r>
      <w:r w:rsidR="00995EAB" w:rsidRPr="00AA31EE">
        <w:rPr>
          <w:rFonts w:ascii="Times New Roman" w:eastAsia="Times New Roman" w:hAnsi="Times New Roman" w:cs="Times New Roman"/>
          <w:sz w:val="24"/>
          <w:szCs w:val="24"/>
          <w:lang w:eastAsia="pl-PL"/>
        </w:rPr>
        <w:t xml:space="preserve">spełni warunek jeżeli wykaże, </w:t>
      </w:r>
      <w:r w:rsidR="00995EAB" w:rsidRPr="00AA31EE">
        <w:rPr>
          <w:rFonts w:ascii="Times New Roman" w:eastAsiaTheme="minorEastAsia" w:hAnsi="Times New Roman" w:cs="Times New Roman"/>
          <w:sz w:val="24"/>
          <w:szCs w:val="24"/>
          <w:lang w:eastAsia="pl-PL"/>
        </w:rPr>
        <w:t>że w okresie ostatnich 3 lat przed upływem terminu składania ofert,</w:t>
      </w:r>
      <w:r w:rsidR="00FB3B3F" w:rsidRPr="00AA31EE">
        <w:rPr>
          <w:rFonts w:ascii="Times New Roman" w:eastAsiaTheme="minorEastAsia" w:hAnsi="Times New Roman" w:cs="Times New Roman"/>
          <w:sz w:val="24"/>
          <w:szCs w:val="24"/>
          <w:lang w:eastAsia="pl-PL"/>
        </w:rPr>
        <w:t xml:space="preserve"> </w:t>
      </w:r>
      <w:r w:rsidR="00995EAB" w:rsidRPr="00AA31EE">
        <w:rPr>
          <w:rFonts w:ascii="Times New Roman" w:eastAsiaTheme="minorEastAsia" w:hAnsi="Times New Roman" w:cs="Times New Roman"/>
          <w:sz w:val="24"/>
          <w:szCs w:val="24"/>
          <w:lang w:eastAsia="pl-PL"/>
        </w:rPr>
        <w:t xml:space="preserve">a jeżeli okres prowadzenia działalności jest krótszy - w tym okresie: wykonał lub wykonuje należycie przed terminem składania ofert w sposób ciągły co najmniej 1 usługę polegającą na odbiorze i transporcie zmieszanych odpadów komunalnych kod odpadu 20 03 01 o łącznej masie minimum </w:t>
      </w:r>
      <w:r w:rsidR="005A0C93" w:rsidRPr="00AA31EE">
        <w:rPr>
          <w:rFonts w:ascii="Times New Roman" w:eastAsiaTheme="minorEastAsia" w:hAnsi="Times New Roman" w:cs="Times New Roman"/>
          <w:b/>
          <w:sz w:val="24"/>
          <w:szCs w:val="24"/>
          <w:lang w:eastAsia="pl-PL"/>
        </w:rPr>
        <w:t>3 4</w:t>
      </w:r>
      <w:r w:rsidR="00995EAB" w:rsidRPr="00AA31EE">
        <w:rPr>
          <w:rFonts w:ascii="Times New Roman" w:eastAsiaTheme="minorEastAsia" w:hAnsi="Times New Roman" w:cs="Times New Roman"/>
          <w:b/>
          <w:sz w:val="24"/>
          <w:szCs w:val="24"/>
          <w:lang w:eastAsia="pl-PL"/>
        </w:rPr>
        <w:t>00 Mg</w:t>
      </w:r>
      <w:r w:rsidR="00FB3B3F" w:rsidRPr="00AA31EE">
        <w:rPr>
          <w:rFonts w:ascii="Times New Roman" w:eastAsiaTheme="minorEastAsia" w:hAnsi="Times New Roman" w:cs="Times New Roman"/>
          <w:b/>
          <w:sz w:val="24"/>
          <w:szCs w:val="24"/>
          <w:lang w:eastAsia="pl-PL"/>
        </w:rPr>
        <w:t xml:space="preserve"> </w:t>
      </w:r>
      <w:r w:rsidR="00995EAB" w:rsidRPr="00AA31EE">
        <w:rPr>
          <w:rFonts w:ascii="Times New Roman" w:eastAsiaTheme="minorEastAsia" w:hAnsi="Times New Roman" w:cs="Times New Roman"/>
          <w:sz w:val="24"/>
          <w:szCs w:val="24"/>
          <w:lang w:eastAsia="pl-PL"/>
        </w:rPr>
        <w:t>w ciągu maksimum 12 kolejnych miesięcy.”</w:t>
      </w:r>
    </w:p>
    <w:p w14:paraId="5B41C80E" w14:textId="77777777" w:rsidR="00995EAB" w:rsidRPr="00AA31EE" w:rsidRDefault="00995EAB" w:rsidP="003F5517">
      <w:pPr>
        <w:widowControl w:val="0"/>
        <w:numPr>
          <w:ilvl w:val="1"/>
          <w:numId w:val="17"/>
        </w:numPr>
        <w:tabs>
          <w:tab w:val="num" w:pos="1440"/>
        </w:tabs>
        <w:suppressAutoHyphens w:val="0"/>
        <w:overflowPunct w:val="0"/>
        <w:autoSpaceDE w:val="0"/>
        <w:autoSpaceDN w:val="0"/>
        <w:adjustRightInd w:val="0"/>
        <w:spacing w:after="0" w:line="276" w:lineRule="auto"/>
        <w:ind w:left="1418" w:firstLine="0"/>
        <w:contextualSpacing/>
        <w:jc w:val="both"/>
        <w:rPr>
          <w:rFonts w:ascii="Times New Roman" w:eastAsiaTheme="minorEastAsia" w:hAnsi="Times New Roman" w:cs="Times New Roman"/>
          <w:strike/>
          <w:sz w:val="24"/>
          <w:szCs w:val="24"/>
          <w:lang w:eastAsia="pl-PL"/>
        </w:rPr>
      </w:pPr>
      <w:r w:rsidRPr="00AA31EE">
        <w:rPr>
          <w:rFonts w:ascii="Times New Roman" w:eastAsiaTheme="minorEastAsia" w:hAnsi="Times New Roman" w:cs="Times New Roman"/>
          <w:sz w:val="24"/>
          <w:szCs w:val="24"/>
          <w:lang w:eastAsia="pl-PL"/>
        </w:rPr>
        <w:t>dysponuje następującym potencjałem technicznym:</w:t>
      </w:r>
    </w:p>
    <w:p w14:paraId="05A4BA66" w14:textId="77777777" w:rsidR="00995EAB" w:rsidRPr="00995EAB" w:rsidRDefault="00995EAB" w:rsidP="003A1699">
      <w:pPr>
        <w:numPr>
          <w:ilvl w:val="0"/>
          <w:numId w:val="19"/>
        </w:numPr>
        <w:suppressAutoHyphens w:val="0"/>
        <w:spacing w:after="0" w:line="240" w:lineRule="auto"/>
        <w:ind w:left="1985" w:hanging="425"/>
        <w:jc w:val="both"/>
        <w:rPr>
          <w:rFonts w:ascii="Times New Roman" w:eastAsia="Times New Roman" w:hAnsi="Times New Roman" w:cs="Times New Roman"/>
          <w:sz w:val="24"/>
          <w:szCs w:val="24"/>
          <w:lang w:eastAsia="pl-PL"/>
        </w:rPr>
      </w:pPr>
      <w:r w:rsidRPr="00AA31EE">
        <w:rPr>
          <w:rFonts w:ascii="Times New Roman" w:eastAsia="Times New Roman" w:hAnsi="Times New Roman" w:cs="Times New Roman"/>
          <w:b/>
          <w:sz w:val="24"/>
          <w:szCs w:val="24"/>
          <w:lang w:eastAsia="pl-PL"/>
        </w:rPr>
        <w:t xml:space="preserve">bazą </w:t>
      </w:r>
      <w:proofErr w:type="spellStart"/>
      <w:r w:rsidRPr="00AA31EE">
        <w:rPr>
          <w:rFonts w:ascii="Times New Roman" w:eastAsia="Times New Roman" w:hAnsi="Times New Roman" w:cs="Times New Roman"/>
          <w:b/>
          <w:sz w:val="24"/>
          <w:szCs w:val="24"/>
          <w:lang w:eastAsia="pl-PL"/>
        </w:rPr>
        <w:t>magazynowo-transportową</w:t>
      </w:r>
      <w:proofErr w:type="spellEnd"/>
      <w:r w:rsidRPr="00AA31EE">
        <w:rPr>
          <w:rFonts w:ascii="Times New Roman" w:eastAsia="Times New Roman" w:hAnsi="Times New Roman" w:cs="Times New Roman"/>
          <w:b/>
          <w:sz w:val="24"/>
          <w:szCs w:val="24"/>
          <w:lang w:eastAsia="pl-PL"/>
        </w:rPr>
        <w:t xml:space="preserve">, </w:t>
      </w:r>
      <w:r w:rsidRPr="00AA31EE">
        <w:rPr>
          <w:rFonts w:ascii="Times New Roman" w:eastAsia="Times New Roman" w:hAnsi="Times New Roman" w:cs="Times New Roman"/>
          <w:sz w:val="24"/>
          <w:szCs w:val="24"/>
          <w:lang w:eastAsia="pl-PL"/>
        </w:rPr>
        <w:t xml:space="preserve">która spełnia wymogi </w:t>
      </w:r>
      <w:r w:rsidRPr="00995EAB">
        <w:rPr>
          <w:rFonts w:ascii="Times New Roman" w:eastAsia="Times New Roman" w:hAnsi="Times New Roman" w:cs="Times New Roman"/>
          <w:sz w:val="24"/>
          <w:szCs w:val="24"/>
          <w:lang w:eastAsia="pl-PL"/>
        </w:rPr>
        <w:t xml:space="preserve">określone </w:t>
      </w:r>
      <w:r w:rsidRPr="00995EAB">
        <w:rPr>
          <w:rFonts w:ascii="Times New Roman" w:eastAsia="Times New Roman" w:hAnsi="Times New Roman" w:cs="Times New Roman"/>
          <w:sz w:val="24"/>
          <w:szCs w:val="24"/>
          <w:lang w:eastAsia="pl-PL"/>
        </w:rPr>
        <w:br/>
        <w:t xml:space="preserve">w rozporządzeniu Ministra Środowiska z dnia 11 stycznia 2013 r. </w:t>
      </w:r>
      <w:r w:rsidRPr="00995EAB">
        <w:rPr>
          <w:rFonts w:ascii="Times New Roman" w:eastAsia="Times New Roman" w:hAnsi="Times New Roman" w:cs="Times New Roman"/>
          <w:sz w:val="24"/>
          <w:szCs w:val="24"/>
          <w:lang w:eastAsia="pl-PL"/>
        </w:rPr>
        <w:br/>
        <w:t>w sprawie szczegółowych wymagań w zakresie odbierania odpadów ko</w:t>
      </w:r>
      <w:r w:rsidRPr="00995EAB">
        <w:rPr>
          <w:rFonts w:ascii="Times New Roman" w:eastAsia="Times New Roman" w:hAnsi="Times New Roman" w:cs="Times New Roman"/>
          <w:sz w:val="24"/>
          <w:szCs w:val="24"/>
          <w:lang w:eastAsia="pl-PL"/>
        </w:rPr>
        <w:lastRenderedPageBreak/>
        <w:t>munalnych od właścicieli nieruchomości (Dz.U. z 2013r. poz. 122), usytuowaną</w:t>
      </w:r>
      <w:r w:rsidRPr="00995EAB">
        <w:rPr>
          <w:rFonts w:ascii="Times New Roman" w:eastAsia="Times New Roman" w:hAnsi="Times New Roman" w:cs="Times New Roman"/>
          <w:bCs/>
          <w:sz w:val="24"/>
          <w:szCs w:val="24"/>
          <w:lang w:eastAsia="pl-PL"/>
        </w:rPr>
        <w:t xml:space="preserve"> </w:t>
      </w:r>
      <w:r w:rsidRPr="00995EAB">
        <w:rPr>
          <w:rFonts w:ascii="Times New Roman" w:eastAsia="Times New Roman" w:hAnsi="Times New Roman" w:cs="Times New Roman"/>
          <w:sz w:val="24"/>
          <w:szCs w:val="24"/>
          <w:lang w:eastAsia="pl-PL"/>
        </w:rPr>
        <w:t xml:space="preserve">na terenie miasta Sanoka lub w odległości maksymalnej </w:t>
      </w:r>
      <w:smartTag w:uri="urn:schemas-microsoft-com:office:smarttags" w:element="metricconverter">
        <w:smartTagPr>
          <w:attr w:name="ProductID" w:val="60 km"/>
        </w:smartTagPr>
        <w:r w:rsidRPr="00995EAB">
          <w:rPr>
            <w:rFonts w:ascii="Times New Roman" w:eastAsia="Times New Roman" w:hAnsi="Times New Roman" w:cs="Times New Roman"/>
            <w:sz w:val="24"/>
            <w:szCs w:val="24"/>
            <w:lang w:eastAsia="pl-PL"/>
          </w:rPr>
          <w:t>60 km</w:t>
        </w:r>
      </w:smartTag>
      <w:r w:rsidRPr="00995EAB">
        <w:rPr>
          <w:rFonts w:ascii="Times New Roman" w:eastAsia="Times New Roman" w:hAnsi="Times New Roman" w:cs="Times New Roman"/>
          <w:sz w:val="24"/>
          <w:szCs w:val="24"/>
          <w:lang w:eastAsia="pl-PL"/>
        </w:rPr>
        <w:t xml:space="preserve"> od granicy gminy w celu zgromadzenia niezbędnego sprzętu </w:t>
      </w:r>
      <w:r w:rsidRPr="00995EAB">
        <w:rPr>
          <w:rFonts w:ascii="Times New Roman" w:eastAsia="Times New Roman" w:hAnsi="Times New Roman" w:cs="Times New Roman"/>
          <w:sz w:val="24"/>
          <w:szCs w:val="24"/>
          <w:lang w:eastAsia="pl-PL"/>
        </w:rPr>
        <w:br/>
        <w:t>i materiałów, na terenie której znajdują się:</w:t>
      </w:r>
    </w:p>
    <w:p w14:paraId="1B8F9CEB"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pomieszczenie/a administracyjno-socjalne dla pracowników, </w:t>
      </w:r>
    </w:p>
    <w:p w14:paraId="6F83B03F"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zaplecze biurowe dla pracownika/ów odpowiedzialnego za prowadzenie dokumentacji związanej z przedmiotem zamówienia, wyposażone w szczególności w sieć telekomunikacyjną i </w:t>
      </w:r>
      <w:proofErr w:type="spellStart"/>
      <w:r w:rsidRPr="00995EAB">
        <w:rPr>
          <w:rFonts w:ascii="Times New Roman" w:eastAsia="Times New Roman" w:hAnsi="Times New Roman" w:cs="Times New Roman"/>
          <w:sz w:val="24"/>
          <w:szCs w:val="24"/>
          <w:lang w:eastAsia="pl-PL"/>
        </w:rPr>
        <w:t>internet</w:t>
      </w:r>
      <w:proofErr w:type="spellEnd"/>
      <w:r w:rsidRPr="00995EAB">
        <w:rPr>
          <w:rFonts w:ascii="Times New Roman" w:eastAsia="Times New Roman" w:hAnsi="Times New Roman" w:cs="Times New Roman"/>
          <w:sz w:val="24"/>
          <w:szCs w:val="24"/>
          <w:lang w:eastAsia="pl-PL"/>
        </w:rPr>
        <w:t>,</w:t>
      </w:r>
    </w:p>
    <w:p w14:paraId="2A0D48AA"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miejsca przeznaczone do parkowania pojazdów,</w:t>
      </w:r>
    </w:p>
    <w:p w14:paraId="5AA96B43"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miejsca do magazynowania selektywnie zebranych odpadów z grupy odpadów komunalnych,</w:t>
      </w:r>
    </w:p>
    <w:p w14:paraId="3084CA73" w14:textId="77777777"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legalizowana samochodowa waga najazdowa – w przypadku gdy na terenie bazy następuje magazynowanie odpadów,</w:t>
      </w:r>
    </w:p>
    <w:p w14:paraId="715760D6" w14:textId="7DF1CDD5" w:rsidR="00995EAB" w:rsidRPr="00995EAB" w:rsidRDefault="00995EAB" w:rsidP="003A1699">
      <w:pPr>
        <w:numPr>
          <w:ilvl w:val="1"/>
          <w:numId w:val="18"/>
        </w:numPr>
        <w:suppressAutoHyphens w:val="0"/>
        <w:spacing w:after="0" w:line="240" w:lineRule="auto"/>
        <w:ind w:left="2268" w:hanging="283"/>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punkt bieżącej konserwacji i naprawy pojazdów oraz miejscem do mycia i dezynfekcji pojazdów i pojemników na odpady, zabezpieczony przed emisją zan</w:t>
      </w:r>
      <w:r w:rsidR="0074483F">
        <w:rPr>
          <w:rFonts w:ascii="Times New Roman" w:eastAsia="Times New Roman" w:hAnsi="Times New Roman" w:cs="Times New Roman"/>
          <w:sz w:val="24"/>
          <w:szCs w:val="24"/>
          <w:lang w:eastAsia="pl-PL"/>
        </w:rPr>
        <w:t xml:space="preserve">ieczyszczeń do gruntu, zgodnie </w:t>
      </w:r>
      <w:r w:rsidRPr="00995EAB">
        <w:rPr>
          <w:rFonts w:ascii="Times New Roman" w:eastAsia="Times New Roman" w:hAnsi="Times New Roman" w:cs="Times New Roman"/>
          <w:sz w:val="24"/>
          <w:szCs w:val="24"/>
          <w:lang w:eastAsia="pl-PL"/>
        </w:rPr>
        <w:t>z obowiązującymi przepisami  – o ile czynności te nie są wykonywane przez uprawnione podmioty zewnętrzne poza terenem bazy magazynowo-transportowej.</w:t>
      </w:r>
    </w:p>
    <w:p w14:paraId="402AE163" w14:textId="77777777" w:rsidR="00995EAB" w:rsidRPr="00995EAB" w:rsidRDefault="00995EAB" w:rsidP="00995EAB">
      <w:pPr>
        <w:widowControl w:val="0"/>
        <w:suppressAutoHyphens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b/>
          <w:sz w:val="24"/>
          <w:szCs w:val="24"/>
          <w:lang w:eastAsia="pl-PL"/>
        </w:rPr>
      </w:pPr>
      <w:r w:rsidRPr="00995EAB">
        <w:rPr>
          <w:rFonts w:ascii="Times New Roman" w:eastAsiaTheme="minorEastAsia" w:hAnsi="Times New Roman" w:cs="Times New Roman"/>
          <w:b/>
          <w:sz w:val="24"/>
          <w:szCs w:val="24"/>
          <w:lang w:eastAsia="pl-PL"/>
        </w:rPr>
        <w:t xml:space="preserve">UWAGA </w:t>
      </w:r>
    </w:p>
    <w:p w14:paraId="48155F51" w14:textId="77777777" w:rsidR="00995EAB" w:rsidRPr="00995EAB" w:rsidRDefault="00995EAB" w:rsidP="00995EAB">
      <w:pPr>
        <w:widowControl w:val="0"/>
        <w:suppressAutoHyphens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sz w:val="24"/>
          <w:szCs w:val="24"/>
          <w:lang w:eastAsia="pl-PL"/>
        </w:rPr>
      </w:pPr>
      <w:r w:rsidRPr="00995EAB">
        <w:rPr>
          <w:rFonts w:ascii="Times New Roman" w:eastAsiaTheme="minorEastAsia" w:hAnsi="Times New Roman" w:cs="Times New Roman"/>
          <w:sz w:val="24"/>
          <w:szCs w:val="24"/>
          <w:lang w:eastAsia="pl-PL"/>
        </w:rPr>
        <w:t>Zamawiający zastrzega sobie prawo skontrolowania bazy magazynowo transportowej wskazanej w formularzu ofertowym przed podpisaniem umowy w terminie wskazanym przez Zamawiającego. O terminie kontroli Zamawiający powiadomi Wykonawcę 3 dni przed terminem kontroli.</w:t>
      </w:r>
    </w:p>
    <w:p w14:paraId="76F683C9" w14:textId="77777777" w:rsidR="00995EAB" w:rsidRPr="00995EAB" w:rsidRDefault="00995EAB" w:rsidP="003A1699">
      <w:pPr>
        <w:widowControl w:val="0"/>
        <w:numPr>
          <w:ilvl w:val="0"/>
          <w:numId w:val="18"/>
        </w:numPr>
        <w:suppressAutoHyphens w:val="0"/>
        <w:overflowPunct w:val="0"/>
        <w:autoSpaceDE w:val="0"/>
        <w:autoSpaceDN w:val="0"/>
        <w:adjustRightInd w:val="0"/>
        <w:spacing w:after="0" w:line="276" w:lineRule="auto"/>
        <w:ind w:left="1985" w:hanging="425"/>
        <w:contextualSpacing/>
        <w:jc w:val="both"/>
        <w:rPr>
          <w:rFonts w:ascii="Times New Roman" w:eastAsia="Times New Roman" w:hAnsi="Times New Roman" w:cs="Times New Roman"/>
          <w:b/>
          <w:sz w:val="24"/>
          <w:szCs w:val="24"/>
          <w:lang w:eastAsia="pl-PL"/>
        </w:rPr>
      </w:pPr>
      <w:r w:rsidRPr="00995EAB">
        <w:rPr>
          <w:rFonts w:ascii="Times New Roman" w:eastAsia="Times New Roman" w:hAnsi="Times New Roman" w:cs="Times New Roman"/>
          <w:b/>
          <w:sz w:val="24"/>
          <w:szCs w:val="24"/>
          <w:lang w:eastAsia="pl-PL"/>
        </w:rPr>
        <w:t>urządzeniami i pojazdami przystosowanymi do odbierania poszczególnych frakcji odpadów, w sposób wykluczający ich mieszanie się, co najmniej w ilości wskazanej poniżej:</w:t>
      </w:r>
    </w:p>
    <w:p w14:paraId="6A2A9C4B"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specjalistycznym (śmieciarką) o dopuszczalnej masie całkowitej od 18 do 26 ton. przystosowanym do odbierania niesegregowanych (zmieszanych) odpadów komunalnych przeznaczonym do opróżniania pojemników o pojemnościach od 60 – 1100 litrów – ilość min. 4 szt. </w:t>
      </w:r>
    </w:p>
    <w:p w14:paraId="7FBAE732"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18 do 20 ton. przystosowanym do odbierania niesegregowanych (zmieszanych) odpadów komunalnych przeznaczonym do opróżniania pojemników o pojemnościach od 60 – 1100 litrów – ilość min. 1 szt.</w:t>
      </w:r>
    </w:p>
    <w:p w14:paraId="40447654"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specjalistycznym (śmieciarką) o dopuszczalnej masie całkowitej od 8 do 12 ton. przystosowanym do odbierania niesegregowanych (zmieszanych) odpadów komunalnych przeznaczonym do opróżniania pojemników o pojemnościach od 60 – 1100 litrów – ilość min. 1 </w:t>
      </w:r>
      <w:r w:rsidRPr="00995EAB">
        <w:rPr>
          <w:rFonts w:ascii="Times New Roman" w:eastAsia="Times New Roman" w:hAnsi="Times New Roman" w:cs="Times New Roman"/>
          <w:sz w:val="24"/>
          <w:szCs w:val="24"/>
          <w:lang w:eastAsia="pl-PL"/>
        </w:rPr>
        <w:lastRenderedPageBreak/>
        <w:t>szt.</w:t>
      </w:r>
    </w:p>
    <w:p w14:paraId="1D7C5673" w14:textId="36702D1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specjalistycznym (śmieciarką) o dopuszczalnej masie całkowitej do 8 ton przystosowanym do odbioru odpadów </w:t>
      </w:r>
      <w:r w:rsidRPr="00995EAB">
        <w:rPr>
          <w:rFonts w:ascii="Times New Roman" w:eastAsia="Times New Roman" w:hAnsi="Times New Roman" w:cs="Times New Roman"/>
          <w:sz w:val="24"/>
          <w:szCs w:val="24"/>
          <w:lang w:eastAsia="pl-PL"/>
        </w:rPr>
        <w:br/>
        <w:t>z pojemników od 60 do 1100 litrów – ilość min. 1 szt</w:t>
      </w:r>
      <w:r w:rsidR="009A2F7E">
        <w:rPr>
          <w:rFonts w:ascii="Times New Roman" w:eastAsia="Times New Roman" w:hAnsi="Times New Roman" w:cs="Times New Roman"/>
          <w:sz w:val="24"/>
          <w:szCs w:val="24"/>
          <w:lang w:eastAsia="pl-PL"/>
        </w:rPr>
        <w:t>.</w:t>
      </w:r>
      <w:r w:rsidRPr="00995EAB">
        <w:rPr>
          <w:rFonts w:ascii="Times New Roman" w:eastAsia="Times New Roman" w:hAnsi="Times New Roman" w:cs="Times New Roman"/>
          <w:sz w:val="24"/>
          <w:szCs w:val="24"/>
          <w:lang w:eastAsia="pl-PL"/>
        </w:rPr>
        <w:t xml:space="preserve"> </w:t>
      </w:r>
    </w:p>
    <w:p w14:paraId="460D3CC3"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skrzyniowym o dopuszczalnej masie całkowitej do 3,5 tony przystosowanym do odbioru selektywnie zebranych odpadów </w:t>
      </w:r>
      <w:r w:rsidRPr="00995EAB">
        <w:rPr>
          <w:rFonts w:ascii="Times New Roman" w:eastAsia="Times New Roman" w:hAnsi="Times New Roman" w:cs="Times New Roman"/>
          <w:sz w:val="24"/>
          <w:szCs w:val="24"/>
          <w:lang w:eastAsia="pl-PL"/>
        </w:rPr>
        <w:br/>
        <w:t>w workach o pojemności 80 - 120 litrów – ilość min. 1 szt.</w:t>
      </w:r>
    </w:p>
    <w:p w14:paraId="04E0ED85"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(śmieciarką) o dopuszczalnej masie całkowitej od 12 do 20 ton. przystosowanym do odbierania odpadów komunalnych segregowanych  przeznaczonym do opróżniania pojemników o pojemnościach od 60 – 1100 litrów – ilość min. 1 szt.</w:t>
      </w:r>
    </w:p>
    <w:p w14:paraId="4404B147"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dostawczym o dopuszczalnej masie całkowitej do 3,5 tony przystosowanym do odbioru odpadów w workach o pojemności 80-120 litrów – ilość min. 1 szt.</w:t>
      </w:r>
    </w:p>
    <w:p w14:paraId="0311BFD9" w14:textId="76DFE29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wywrotką wyposażonym w urządzenie typu HDS lub samochodem </w:t>
      </w:r>
      <w:proofErr w:type="spellStart"/>
      <w:r w:rsidRPr="00995EAB">
        <w:rPr>
          <w:rFonts w:ascii="Times New Roman" w:eastAsia="Times New Roman" w:hAnsi="Times New Roman" w:cs="Times New Roman"/>
          <w:sz w:val="24"/>
          <w:szCs w:val="24"/>
          <w:lang w:eastAsia="pl-PL"/>
        </w:rPr>
        <w:t>hakowiec</w:t>
      </w:r>
      <w:proofErr w:type="spellEnd"/>
      <w:r w:rsidRPr="00995EAB">
        <w:rPr>
          <w:rFonts w:ascii="Times New Roman" w:eastAsia="Times New Roman" w:hAnsi="Times New Roman" w:cs="Times New Roman"/>
          <w:sz w:val="24"/>
          <w:szCs w:val="24"/>
          <w:lang w:eastAsia="pl-PL"/>
        </w:rPr>
        <w:t xml:space="preserve"> z urządzeniem HDS   przystosowanym do opróżniania pojemników typu igloo – ilość min.</w:t>
      </w:r>
      <w:r w:rsidR="003C6912">
        <w:rPr>
          <w:rFonts w:ascii="Times New Roman" w:eastAsia="Times New Roman" w:hAnsi="Times New Roman" w:cs="Times New Roman"/>
          <w:sz w:val="24"/>
          <w:szCs w:val="24"/>
          <w:lang w:eastAsia="pl-PL"/>
        </w:rPr>
        <w:t xml:space="preserve"> </w:t>
      </w:r>
      <w:r w:rsidRPr="00995EAB">
        <w:rPr>
          <w:rFonts w:ascii="Times New Roman" w:eastAsia="Times New Roman" w:hAnsi="Times New Roman" w:cs="Times New Roman"/>
          <w:sz w:val="24"/>
          <w:szCs w:val="24"/>
          <w:lang w:eastAsia="pl-PL"/>
        </w:rPr>
        <w:t>1 szt.</w:t>
      </w:r>
    </w:p>
    <w:p w14:paraId="5AF98D25"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samochodem tzw. </w:t>
      </w:r>
      <w:proofErr w:type="spellStart"/>
      <w:r w:rsidRPr="00995EAB">
        <w:rPr>
          <w:rFonts w:ascii="Times New Roman" w:eastAsia="Times New Roman" w:hAnsi="Times New Roman" w:cs="Times New Roman"/>
          <w:sz w:val="24"/>
          <w:szCs w:val="24"/>
          <w:lang w:eastAsia="pl-PL"/>
        </w:rPr>
        <w:t>bramowcem</w:t>
      </w:r>
      <w:proofErr w:type="spellEnd"/>
      <w:r w:rsidRPr="00995EAB">
        <w:rPr>
          <w:rFonts w:ascii="Times New Roman" w:eastAsia="Times New Roman" w:hAnsi="Times New Roman" w:cs="Times New Roman"/>
          <w:sz w:val="24"/>
          <w:szCs w:val="24"/>
          <w:lang w:eastAsia="pl-PL"/>
        </w:rPr>
        <w:t xml:space="preserve"> lub </w:t>
      </w:r>
      <w:proofErr w:type="spellStart"/>
      <w:r w:rsidRPr="00995EAB">
        <w:rPr>
          <w:rFonts w:ascii="Times New Roman" w:eastAsia="Times New Roman" w:hAnsi="Times New Roman" w:cs="Times New Roman"/>
          <w:sz w:val="24"/>
          <w:szCs w:val="24"/>
          <w:lang w:eastAsia="pl-PL"/>
        </w:rPr>
        <w:t>hakowcem</w:t>
      </w:r>
      <w:proofErr w:type="spellEnd"/>
      <w:r w:rsidRPr="00995EAB">
        <w:rPr>
          <w:rFonts w:ascii="Times New Roman" w:eastAsia="Times New Roman" w:hAnsi="Times New Roman" w:cs="Times New Roman"/>
          <w:sz w:val="24"/>
          <w:szCs w:val="24"/>
          <w:lang w:eastAsia="pl-PL"/>
        </w:rPr>
        <w:t xml:space="preserve"> przystosowanym do przewożenia kontenerów KP7 – ilość min. 1 szt. </w:t>
      </w:r>
    </w:p>
    <w:p w14:paraId="32A8AFD1"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samochodem specjalistycznym o dopuszczalnej masie całkowitej od 18 do 20 ton ze szczelną, hermetyczną zabudową, przystosowaną do załadunku i  transportu odpadów kuchennych ulegających biodegradacji o minimalnej objętości 16m</w:t>
      </w:r>
      <w:r w:rsidRPr="00995EAB">
        <w:rPr>
          <w:rFonts w:ascii="Times New Roman" w:eastAsia="Times New Roman" w:hAnsi="Times New Roman" w:cs="Times New Roman"/>
          <w:sz w:val="24"/>
          <w:szCs w:val="24"/>
          <w:vertAlign w:val="superscript"/>
          <w:lang w:eastAsia="pl-PL"/>
        </w:rPr>
        <w:t>3</w:t>
      </w:r>
      <w:r w:rsidRPr="00995EAB">
        <w:rPr>
          <w:rFonts w:ascii="Times New Roman" w:eastAsia="Times New Roman" w:hAnsi="Times New Roman" w:cs="Times New Roman"/>
          <w:sz w:val="24"/>
          <w:szCs w:val="24"/>
          <w:lang w:eastAsia="pl-PL"/>
        </w:rPr>
        <w:t xml:space="preserve"> – ilość min. 1 szt.</w:t>
      </w:r>
    </w:p>
    <w:p w14:paraId="0C6DBA93" w14:textId="152E6DF1"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minimum 8 z 1</w:t>
      </w:r>
      <w:r w:rsidR="00A40E33">
        <w:rPr>
          <w:rFonts w:ascii="Times New Roman" w:eastAsia="Times New Roman" w:hAnsi="Times New Roman" w:cs="Times New Roman"/>
          <w:sz w:val="24"/>
          <w:szCs w:val="24"/>
          <w:lang w:eastAsia="pl-PL"/>
        </w:rPr>
        <w:t xml:space="preserve">3 </w:t>
      </w:r>
      <w:r w:rsidRPr="00995EAB">
        <w:rPr>
          <w:rFonts w:ascii="Times New Roman" w:eastAsia="Times New Roman" w:hAnsi="Times New Roman" w:cs="Times New Roman"/>
          <w:sz w:val="24"/>
          <w:szCs w:val="24"/>
          <w:lang w:eastAsia="pl-PL"/>
        </w:rPr>
        <w:t xml:space="preserve">pojazdów </w:t>
      </w:r>
      <w:r w:rsidRPr="001F7F38">
        <w:rPr>
          <w:rFonts w:ascii="Times New Roman" w:eastAsia="Times New Roman" w:hAnsi="Times New Roman" w:cs="Times New Roman"/>
          <w:sz w:val="24"/>
          <w:szCs w:val="24"/>
          <w:lang w:eastAsia="pl-PL"/>
        </w:rPr>
        <w:t xml:space="preserve">spełniało warunek ekologiczny czyli były wyposażone w silniki spełniające normę </w:t>
      </w:r>
      <w:r w:rsidRPr="00995EAB">
        <w:rPr>
          <w:rFonts w:ascii="Times New Roman" w:eastAsia="Times New Roman" w:hAnsi="Times New Roman" w:cs="Times New Roman"/>
          <w:sz w:val="24"/>
          <w:szCs w:val="24"/>
          <w:lang w:eastAsia="pl-PL"/>
        </w:rPr>
        <w:t xml:space="preserve">emisji spalin EURO 5 lub wyższą, lub w silniki zasilane gazem (LPG, CNG) lub w silniki hybrydowe. Nie dopuszcza się używania pojazdów określonych w </w:t>
      </w:r>
      <w:proofErr w:type="spellStart"/>
      <w:r w:rsidRPr="00995EAB">
        <w:rPr>
          <w:rFonts w:ascii="Times New Roman" w:eastAsia="Times New Roman" w:hAnsi="Times New Roman" w:cs="Times New Roman"/>
          <w:sz w:val="24"/>
          <w:szCs w:val="24"/>
          <w:lang w:eastAsia="pl-PL"/>
        </w:rPr>
        <w:t>tiret</w:t>
      </w:r>
      <w:proofErr w:type="spellEnd"/>
      <w:r w:rsidRPr="00995EAB">
        <w:rPr>
          <w:rFonts w:ascii="Times New Roman" w:eastAsia="Times New Roman" w:hAnsi="Times New Roman" w:cs="Times New Roman"/>
          <w:sz w:val="24"/>
          <w:szCs w:val="24"/>
          <w:lang w:eastAsia="pl-PL"/>
        </w:rPr>
        <w:t xml:space="preserve"> pierwszy - trzeci nie spełniających tych wymagań.</w:t>
      </w:r>
    </w:p>
    <w:p w14:paraId="689B3E1D"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Wykonawca jest również zobowiązany do przedłożenia Zamawiającemu przed podpisaniem umowy kserokopii dokumentów, potwierdzających spełnienie norm emisji spalin, w szczególności certyfikaty emisji spalin w języku polskim, dowody rejestracyjne, lub karty pojazdu z określeniem wymaganych norm, potwierdzonych za zgodność z oryginałem</w:t>
      </w:r>
    </w:p>
    <w:p w14:paraId="26AADEE4" w14:textId="77777777" w:rsidR="00995EAB" w:rsidRPr="00995EAB" w:rsidRDefault="00995EAB" w:rsidP="003A1699">
      <w:pPr>
        <w:widowControl w:val="0"/>
        <w:numPr>
          <w:ilvl w:val="0"/>
          <w:numId w:val="21"/>
        </w:numPr>
        <w:suppressAutoHyphens w:val="0"/>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 xml:space="preserve">Zamawiający zastrzega prawo skontrolowania pojazdów wskazanych </w:t>
      </w:r>
      <w:r w:rsidRPr="00995EAB">
        <w:rPr>
          <w:rFonts w:ascii="Times New Roman" w:eastAsia="Times New Roman" w:hAnsi="Times New Roman" w:cs="Times New Roman"/>
          <w:sz w:val="24"/>
          <w:szCs w:val="24"/>
          <w:lang w:eastAsia="pl-PL"/>
        </w:rPr>
        <w:br/>
        <w:t xml:space="preserve">w formularzu ofertowym przed podpisaniem umowy. Wykonawca udostępni pojazdy zaparkowane na wskazanej w ofercie bazie magazynowo - transportowej do dyspozycji Zamawiającego na okres do dwóch </w:t>
      </w:r>
      <w:r w:rsidRPr="00995EAB">
        <w:rPr>
          <w:rFonts w:ascii="Times New Roman" w:eastAsia="Times New Roman" w:hAnsi="Times New Roman" w:cs="Times New Roman"/>
          <w:sz w:val="24"/>
          <w:szCs w:val="24"/>
          <w:lang w:eastAsia="pl-PL"/>
        </w:rPr>
        <w:lastRenderedPageBreak/>
        <w:t>dni roboczych.</w:t>
      </w:r>
    </w:p>
    <w:p w14:paraId="04358A14" w14:textId="77777777"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b/>
          <w:sz w:val="24"/>
          <w:szCs w:val="24"/>
          <w:lang w:eastAsia="pl-PL"/>
        </w:rPr>
      </w:pPr>
      <w:r w:rsidRPr="00995EAB">
        <w:rPr>
          <w:rFonts w:ascii="Times New Roman" w:eastAsia="Times New Roman" w:hAnsi="Times New Roman" w:cs="Times New Roman"/>
          <w:b/>
          <w:sz w:val="24"/>
          <w:szCs w:val="24"/>
          <w:lang w:eastAsia="pl-PL"/>
        </w:rPr>
        <w:t>UWAGA</w:t>
      </w:r>
    </w:p>
    <w:p w14:paraId="14FECC0D" w14:textId="61BAC0D9"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w:t>
      </w:r>
    </w:p>
    <w:p w14:paraId="0DE6DDB3" w14:textId="77777777" w:rsidR="00995EAB" w:rsidRPr="00995EAB" w:rsidRDefault="00995EAB" w:rsidP="00995EAB">
      <w:pPr>
        <w:widowControl w:val="0"/>
        <w:suppressAutoHyphens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995EAB">
        <w:rPr>
          <w:rFonts w:ascii="Times New Roman" w:eastAsia="Times New Roman" w:hAnsi="Times New Roman" w:cs="Times New Roman"/>
          <w:sz w:val="24"/>
          <w:szCs w:val="24"/>
          <w:lang w:eastAsia="pl-PL"/>
        </w:rPr>
        <w:t>Zamawiający wymaga, aby wszystkie samochody odbierające odpady były każdorazowo opróżniane z odpadów na koniec każdego dnia roboczego i były parkowane na terenie bazy magazynowo - transportowej wskazanej w ofercie.</w:t>
      </w:r>
    </w:p>
    <w:p w14:paraId="6CD3E0BC" w14:textId="08774687" w:rsidR="00995EAB" w:rsidRPr="00995EAB" w:rsidRDefault="00A40E33" w:rsidP="003A1699">
      <w:pPr>
        <w:widowControl w:val="0"/>
        <w:numPr>
          <w:ilvl w:val="1"/>
          <w:numId w:val="17"/>
        </w:numPr>
        <w:suppressAutoHyphens w:val="0"/>
        <w:overflowPunct w:val="0"/>
        <w:autoSpaceDE w:val="0"/>
        <w:autoSpaceDN w:val="0"/>
        <w:adjustRightInd w:val="0"/>
        <w:spacing w:after="200" w:line="276" w:lineRule="auto"/>
        <w:ind w:left="1985" w:hanging="425"/>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Dysponuje następującymi </w:t>
      </w:r>
      <w:r w:rsidR="00995EAB" w:rsidRPr="00995EAB">
        <w:rPr>
          <w:rFonts w:ascii="Times New Roman" w:eastAsiaTheme="minorEastAsia" w:hAnsi="Times New Roman" w:cs="Times New Roman"/>
          <w:sz w:val="24"/>
          <w:szCs w:val="24"/>
          <w:lang w:eastAsia="pl-PL"/>
        </w:rPr>
        <w:t>osobami które zostaną skierowane do wykonania zamówienia:</w:t>
      </w:r>
    </w:p>
    <w:p w14:paraId="17617BCB" w14:textId="0F67E7AD"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minimum </w:t>
      </w:r>
      <w:r w:rsidR="00995EAB" w:rsidRPr="00995EAB">
        <w:rPr>
          <w:rFonts w:ascii="Times New Roman" w:eastAsiaTheme="minorEastAsia" w:hAnsi="Times New Roman" w:cs="Times New Roman"/>
          <w:sz w:val="24"/>
          <w:szCs w:val="24"/>
          <w:lang w:eastAsia="pl-PL"/>
        </w:rPr>
        <w:t>2 kierowcami posiadającymi prawo jazdy co najmniej kategorii B,</w:t>
      </w:r>
    </w:p>
    <w:p w14:paraId="11D6D904" w14:textId="7C549A64"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8 kierowcami posiadającymi prawo jazdy kategorii C,</w:t>
      </w:r>
    </w:p>
    <w:p w14:paraId="7A501FC1" w14:textId="54B3F5DF"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15 osobami zatrudnionymi na stanowisku ładowacza,</w:t>
      </w:r>
    </w:p>
    <w:p w14:paraId="6EDF1CE1" w14:textId="16EC5C7B" w:rsidR="00995EAB" w:rsidRPr="00995EAB" w:rsidRDefault="00A40E33" w:rsidP="003A1699">
      <w:pPr>
        <w:widowControl w:val="0"/>
        <w:numPr>
          <w:ilvl w:val="0"/>
          <w:numId w:val="20"/>
        </w:numPr>
        <w:suppressAutoHyphens w:val="0"/>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co najmniej </w:t>
      </w:r>
      <w:r w:rsidR="00995EAB" w:rsidRPr="00995EAB">
        <w:rPr>
          <w:rFonts w:ascii="Times New Roman" w:eastAsiaTheme="minorEastAsia" w:hAnsi="Times New Roman" w:cs="Times New Roman"/>
          <w:sz w:val="24"/>
          <w:szCs w:val="24"/>
          <w:lang w:eastAsia="pl-PL"/>
        </w:rPr>
        <w:t>2 osobami zatrudnionymi na stanowiskach biurowych.</w:t>
      </w:r>
    </w:p>
    <w:p w14:paraId="1DE09205" w14:textId="505A160A" w:rsidR="001927AF" w:rsidRPr="00A40E33" w:rsidRDefault="005303FA" w:rsidP="003A1699">
      <w:pPr>
        <w:pStyle w:val="Akapitzlist"/>
        <w:numPr>
          <w:ilvl w:val="1"/>
          <w:numId w:val="35"/>
        </w:numPr>
        <w:suppressAutoHyphens w:val="0"/>
        <w:spacing w:before="100" w:beforeAutospacing="1" w:after="240" w:line="276" w:lineRule="auto"/>
        <w:jc w:val="both"/>
        <w:rPr>
          <w:rFonts w:ascii="Times New Roman" w:eastAsia="Times New Roman" w:hAnsi="Times New Roman" w:cs="Times New Roman"/>
          <w:bCs/>
          <w:sz w:val="24"/>
          <w:szCs w:val="24"/>
          <w:lang w:eastAsia="x-none"/>
        </w:rPr>
      </w:pPr>
      <w:r w:rsidRPr="00995EAB">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r w:rsidR="00E613D2">
        <w:rPr>
          <w:rFonts w:ascii="Times New Roman" w:eastAsia="Times New Roman" w:hAnsi="Times New Roman" w:cs="Times New Roman"/>
          <w:bCs/>
          <w:sz w:val="24"/>
          <w:szCs w:val="24"/>
          <w:lang w:eastAsia="x-none"/>
        </w:rPr>
        <w:t xml:space="preserve">, </w:t>
      </w:r>
      <w:r w:rsidR="00E613D2" w:rsidRPr="00A40E33">
        <w:rPr>
          <w:rFonts w:ascii="Times New Roman" w:eastAsia="Times New Roman" w:hAnsi="Times New Roman" w:cs="Times New Roman"/>
          <w:bCs/>
          <w:sz w:val="24"/>
          <w:szCs w:val="24"/>
          <w:lang w:eastAsia="x-none"/>
        </w:rPr>
        <w:t xml:space="preserve">z tym że warunek określony </w:t>
      </w:r>
      <w:r w:rsidR="00E613D2" w:rsidRPr="00A40E33">
        <w:rPr>
          <w:rFonts w:ascii="Times New Roman" w:eastAsia="Times New Roman" w:hAnsi="Times New Roman" w:cs="Times New Roman"/>
          <w:b/>
          <w:sz w:val="24"/>
          <w:szCs w:val="24"/>
          <w:lang w:eastAsia="x-none"/>
        </w:rPr>
        <w:t>w pkt 10.2.4. musi spełnić w całości co najmniej jeden z wykonawców wspólnie ubiegających się o udzielenie zamówienia publicznego</w:t>
      </w:r>
      <w:r w:rsidR="00E613D2" w:rsidRPr="00A40E33">
        <w:rPr>
          <w:rFonts w:ascii="Times New Roman" w:eastAsia="Times New Roman" w:hAnsi="Times New Roman" w:cs="Times New Roman"/>
          <w:bCs/>
          <w:sz w:val="24"/>
          <w:szCs w:val="24"/>
          <w:lang w:eastAsia="x-none"/>
        </w:rPr>
        <w:t xml:space="preserve"> </w:t>
      </w:r>
    </w:p>
    <w:p w14:paraId="4B4E94D2" w14:textId="42A0AD51" w:rsidR="001927AF" w:rsidRPr="00795D82" w:rsidRDefault="005303FA" w:rsidP="003A1699">
      <w:pPr>
        <w:pStyle w:val="Akapitzlist"/>
        <w:numPr>
          <w:ilvl w:val="1"/>
          <w:numId w:val="35"/>
        </w:numPr>
        <w:suppressAutoHyphens w:val="0"/>
        <w:spacing w:after="120" w:line="276" w:lineRule="auto"/>
        <w:ind w:left="845"/>
        <w:contextualSpacing w:val="0"/>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1D482D6E" w14:textId="77777777" w:rsidR="002C4618" w:rsidRDefault="00851E9E" w:rsidP="003A1699">
      <w:pPr>
        <w:pStyle w:val="Akapitzlist"/>
        <w:numPr>
          <w:ilvl w:val="0"/>
          <w:numId w:val="10"/>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08CEE65" w:rsidR="00851E9E" w:rsidRPr="003C6912" w:rsidRDefault="003C6912" w:rsidP="00FA4F2F">
      <w:pPr>
        <w:pStyle w:val="Akapitzlist"/>
        <w:numPr>
          <w:ilvl w:val="1"/>
          <w:numId w:val="36"/>
        </w:numPr>
        <w:suppressAutoHyphens w:val="0"/>
        <w:spacing w:before="240" w:after="0" w:line="276" w:lineRule="auto"/>
        <w:ind w:hanging="13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851E9E" w:rsidRPr="003C6912">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1E16C062" w14:textId="77777777" w:rsidR="00353AE1" w:rsidRPr="00A40E33" w:rsidRDefault="00851E9E" w:rsidP="003A169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A40E33">
        <w:rPr>
          <w:rFonts w:ascii="Times New Roman" w:eastAsia="Times New Roman" w:hAnsi="Times New Roman" w:cs="Times New Roman"/>
          <w:sz w:val="24"/>
          <w:szCs w:val="24"/>
          <w:lang w:eastAsia="x-none"/>
        </w:rPr>
        <w:t xml:space="preserve">w art. 108 ust. 1 </w:t>
      </w:r>
      <w:r w:rsidR="00353AE1" w:rsidRPr="00A40E33">
        <w:rPr>
          <w:rFonts w:ascii="Times New Roman" w:eastAsia="Times New Roman" w:hAnsi="Times New Roman" w:cs="Times New Roman"/>
          <w:sz w:val="24"/>
          <w:szCs w:val="24"/>
          <w:lang w:eastAsia="x-none"/>
        </w:rPr>
        <w:t xml:space="preserve">ustawy </w:t>
      </w:r>
      <w:proofErr w:type="spellStart"/>
      <w:r w:rsidR="00353AE1" w:rsidRPr="00A40E33">
        <w:rPr>
          <w:rFonts w:ascii="Times New Roman" w:eastAsia="Times New Roman" w:hAnsi="Times New Roman" w:cs="Times New Roman"/>
          <w:sz w:val="24"/>
          <w:szCs w:val="24"/>
          <w:lang w:eastAsia="x-none"/>
        </w:rPr>
        <w:t>Pzp</w:t>
      </w:r>
      <w:proofErr w:type="spellEnd"/>
      <w:r w:rsidR="00353AE1" w:rsidRPr="00A40E33">
        <w:rPr>
          <w:rFonts w:ascii="Times New Roman" w:eastAsia="Times New Roman" w:hAnsi="Times New Roman" w:cs="Times New Roman"/>
          <w:sz w:val="24"/>
          <w:szCs w:val="24"/>
          <w:lang w:eastAsia="x-none"/>
        </w:rPr>
        <w:t>, tj.:</w:t>
      </w:r>
    </w:p>
    <w:p w14:paraId="2EF87637" w14:textId="5620E98B" w:rsidR="00353AE1" w:rsidRPr="00A40E33" w:rsidRDefault="00353AE1" w:rsidP="003A1699">
      <w:pPr>
        <w:pStyle w:val="Akapitzlist"/>
        <w:numPr>
          <w:ilvl w:val="3"/>
          <w:numId w:val="17"/>
        </w:numPr>
        <w:suppressAutoHyphens w:val="0"/>
        <w:spacing w:after="0" w:line="276" w:lineRule="auto"/>
        <w:ind w:left="1560" w:hanging="284"/>
        <w:jc w:val="both"/>
        <w:rPr>
          <w:rFonts w:ascii="Times New Roman" w:eastAsia="Times New Roman" w:hAnsi="Times New Roman" w:cs="Times New Roman"/>
          <w:sz w:val="24"/>
          <w:szCs w:val="24"/>
          <w:lang w:eastAsia="x-none"/>
        </w:rPr>
      </w:pPr>
      <w:r w:rsidRPr="00A40E33">
        <w:rPr>
          <w:rFonts w:ascii="Times New Roman" w:hAnsi="Times New Roman"/>
        </w:rPr>
        <w:t xml:space="preserve">będącego osobą fizyczną, którego prawomocnie skazano za przestępstwo: </w:t>
      </w:r>
    </w:p>
    <w:p w14:paraId="0CDBEB68"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lastRenderedPageBreak/>
        <w:t xml:space="preserve">udziału w zorganizowanej grupie przestępczej albo związku mającym na celu popełnienie przestępstwa lub przestępstwa skarbowego, o którym mowa w art. 258 Kodeksu karnego, </w:t>
      </w:r>
    </w:p>
    <w:p w14:paraId="6BE2BCEF"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handlu ludźmi, o którym mowa w art. 189a Kodeksu karnego, </w:t>
      </w:r>
    </w:p>
    <w:p w14:paraId="747719F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228–230a, art. 250a Kodeksu karnego lub w art. 46 lub art. 48 ustawy z dnia 25 czerwca 2010 r. o sporcie, </w:t>
      </w:r>
    </w:p>
    <w:p w14:paraId="182B8CAB" w14:textId="7FDCD60C"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finansowania przestępstwa o charakterze terrorystycznym, o którym mowa w art. 165a Kodeksu karnego, lub przestępstwo udaremniania lub utrudnian</w:t>
      </w:r>
      <w:r w:rsidR="0074483F">
        <w:rPr>
          <w:rFonts w:ascii="Times New Roman" w:hAnsi="Times New Roman"/>
        </w:rPr>
        <w:t>ia stwierdzenia przestępnego po</w:t>
      </w:r>
      <w:r w:rsidRPr="00A40E33">
        <w:rPr>
          <w:rFonts w:ascii="Times New Roman" w:hAnsi="Times New Roman"/>
        </w:rPr>
        <w:t xml:space="preserve">chodzenia pieniędzy lub ukrywania ich pochodzenia, o którym mowa w art. 299 Kodeksu karnego, </w:t>
      </w:r>
    </w:p>
    <w:p w14:paraId="59C04CAB"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charakterze terrorystycznym, o którym mowa w art. 115 § 20 Kodeksu karnego, lub mające na celu popełnienie tego przestępstwa, </w:t>
      </w:r>
    </w:p>
    <w:p w14:paraId="414A2013" w14:textId="50F94C15"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74483F">
        <w:rPr>
          <w:rFonts w:ascii="Times New Roman" w:hAnsi="Times New Roman"/>
        </w:rPr>
        <w:t xml:space="preserve">z 2021 </w:t>
      </w:r>
      <w:r w:rsidRPr="00A40E33">
        <w:rPr>
          <w:rFonts w:ascii="Times New Roman" w:hAnsi="Times New Roman"/>
        </w:rPr>
        <w:t xml:space="preserve">poz. </w:t>
      </w:r>
      <w:r w:rsidR="0074483F">
        <w:rPr>
          <w:rFonts w:ascii="Times New Roman" w:hAnsi="Times New Roman"/>
        </w:rPr>
        <w:t>1</w:t>
      </w:r>
      <w:r w:rsidRPr="00A40E33">
        <w:rPr>
          <w:rFonts w:ascii="Times New Roman" w:hAnsi="Times New Roman"/>
        </w:rPr>
        <w:t>7</w:t>
      </w:r>
      <w:r w:rsidR="0074483F">
        <w:rPr>
          <w:rFonts w:ascii="Times New Roman" w:hAnsi="Times New Roman"/>
        </w:rPr>
        <w:t>45</w:t>
      </w:r>
      <w:r w:rsidRPr="00A40E33">
        <w:rPr>
          <w:rFonts w:ascii="Times New Roman" w:hAnsi="Times New Roman"/>
        </w:rPr>
        <w:t xml:space="preserve">), </w:t>
      </w:r>
    </w:p>
    <w:p w14:paraId="53BD5E94" w14:textId="77777777"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E24044" w14:textId="69C396F0" w:rsidR="00353AE1" w:rsidRPr="00A40E33" w:rsidRDefault="00353AE1" w:rsidP="003A1699">
      <w:pPr>
        <w:pStyle w:val="NormalnyWeb"/>
        <w:numPr>
          <w:ilvl w:val="0"/>
          <w:numId w:val="46"/>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9 ust. 1 i 3 lub art. 10 ustawy z dnia 15 czerwca </w:t>
      </w:r>
      <w:r w:rsidR="00C60C8A">
        <w:rPr>
          <w:rFonts w:ascii="Times New Roman" w:hAnsi="Times New Roman"/>
        </w:rPr>
        <w:t xml:space="preserve">                 </w:t>
      </w:r>
      <w:r w:rsidRPr="00A40E33">
        <w:rPr>
          <w:rFonts w:ascii="Times New Roman" w:hAnsi="Times New Roman"/>
        </w:rPr>
        <w:t xml:space="preserve">2012 r. o skutkach powierzania wykonywania pracy cudzoziemcom przebywającym wbrew przepisom na terytorium Rzeczypospolitej Polskiej </w:t>
      </w:r>
    </w:p>
    <w:p w14:paraId="5CC824C7" w14:textId="77777777" w:rsidR="00353AE1" w:rsidRPr="00A40E33" w:rsidRDefault="00353AE1" w:rsidP="00353AE1">
      <w:pPr>
        <w:pStyle w:val="NormalnyWeb"/>
        <w:spacing w:before="120" w:beforeAutospacing="0" w:after="120" w:afterAutospacing="0" w:line="240" w:lineRule="auto"/>
        <w:ind w:left="1844"/>
        <w:rPr>
          <w:rFonts w:ascii="Times New Roman" w:hAnsi="Times New Roman"/>
        </w:rPr>
      </w:pPr>
      <w:r w:rsidRPr="00A40E33">
        <w:rPr>
          <w:rFonts w:ascii="Times New Roman" w:hAnsi="Times New Roman"/>
        </w:rPr>
        <w:t xml:space="preserve">– lub za odpowiedni czyn zabroniony określony w przepisach prawa obcego; </w:t>
      </w:r>
    </w:p>
    <w:p w14:paraId="42AE51CD"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C50812C"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2B337EE"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lastRenderedPageBreak/>
        <w:t xml:space="preserve">wobec którego prawomocnie orzeczono zakaz ubiegania się o zamówienia publiczne; </w:t>
      </w:r>
    </w:p>
    <w:p w14:paraId="2FCBDECA"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B410E0" w14:textId="77777777" w:rsidR="00353AE1" w:rsidRPr="00A40E33" w:rsidRDefault="00353AE1" w:rsidP="003A1699">
      <w:pPr>
        <w:pStyle w:val="NormalnyWeb"/>
        <w:numPr>
          <w:ilvl w:val="0"/>
          <w:numId w:val="47"/>
        </w:numPr>
        <w:spacing w:before="120" w:beforeAutospacing="0" w:after="120" w:afterAutospacing="0" w:line="240" w:lineRule="auto"/>
        <w:rPr>
          <w:rFonts w:ascii="Times New Roman" w:hAnsi="Times New Roman"/>
        </w:rPr>
      </w:pPr>
      <w:r w:rsidRPr="00A40E33">
        <w:rPr>
          <w:rFonts w:ascii="Times New Roman" w:hAnsi="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11823" w14:textId="702C83D7" w:rsidR="00851E9E" w:rsidRPr="00A40E33" w:rsidRDefault="00B57F82" w:rsidP="003A169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w:t>
      </w:r>
      <w:r w:rsidR="00851E9E" w:rsidRPr="00A40E33">
        <w:rPr>
          <w:rFonts w:ascii="Times New Roman" w:eastAsia="Times New Roman" w:hAnsi="Times New Roman" w:cs="Times New Roman"/>
          <w:sz w:val="24"/>
          <w:szCs w:val="24"/>
          <w:lang w:eastAsia="x-none"/>
        </w:rPr>
        <w:t>w</w:t>
      </w:r>
      <w:r w:rsidR="0082181D">
        <w:rPr>
          <w:rFonts w:ascii="Times New Roman" w:eastAsia="Times New Roman" w:hAnsi="Times New Roman" w:cs="Times New Roman"/>
          <w:sz w:val="24"/>
          <w:szCs w:val="24"/>
          <w:lang w:eastAsia="x-none"/>
        </w:rPr>
        <w:t>.</w:t>
      </w:r>
      <w:r w:rsidR="00851E9E" w:rsidRPr="00A40E33">
        <w:rPr>
          <w:rFonts w:ascii="Times New Roman" w:eastAsia="Times New Roman" w:hAnsi="Times New Roman" w:cs="Times New Roman"/>
          <w:sz w:val="24"/>
          <w:szCs w:val="24"/>
          <w:lang w:eastAsia="x-none"/>
        </w:rPr>
        <w:t xml:space="preserve"> art. 109 ust. 1 pkt. 4, 5, 7 </w:t>
      </w:r>
      <w:r w:rsidR="007B29F4" w:rsidRPr="00A40E33">
        <w:rPr>
          <w:rFonts w:ascii="Times New Roman" w:eastAsia="Times New Roman" w:hAnsi="Times New Roman" w:cs="Times New Roman"/>
          <w:sz w:val="24"/>
          <w:szCs w:val="24"/>
          <w:lang w:eastAsia="x-none"/>
        </w:rPr>
        <w:t xml:space="preserve">ustawy </w:t>
      </w:r>
      <w:proofErr w:type="spellStart"/>
      <w:r w:rsidR="007B29F4" w:rsidRPr="00A40E33">
        <w:rPr>
          <w:rFonts w:ascii="Times New Roman" w:eastAsia="Times New Roman" w:hAnsi="Times New Roman" w:cs="Times New Roman"/>
          <w:sz w:val="24"/>
          <w:szCs w:val="24"/>
          <w:lang w:eastAsia="x-none"/>
        </w:rPr>
        <w:t>Pzp</w:t>
      </w:r>
      <w:proofErr w:type="spellEnd"/>
      <w:r w:rsidR="00851E9E" w:rsidRPr="00A40E33">
        <w:rPr>
          <w:rFonts w:ascii="Times New Roman" w:eastAsia="Times New Roman" w:hAnsi="Times New Roman" w:cs="Times New Roman"/>
          <w:sz w:val="24"/>
          <w:szCs w:val="24"/>
          <w:lang w:eastAsia="x-none"/>
        </w:rPr>
        <w:t xml:space="preserve"> tj.:</w:t>
      </w:r>
    </w:p>
    <w:p w14:paraId="1FB7C4F1" w14:textId="77777777" w:rsidR="00851E9E" w:rsidRPr="00ED129E"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ED129E" w:rsidRDefault="00851E9E" w:rsidP="0082181D">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67DF695" w14:textId="3992D481" w:rsidR="00FA4F2F" w:rsidRPr="00F3090C" w:rsidRDefault="00851E9E" w:rsidP="00F3090C">
      <w:pPr>
        <w:numPr>
          <w:ilvl w:val="0"/>
          <w:numId w:val="12"/>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w:t>
      </w:r>
      <w:r w:rsidRPr="003C5CF1">
        <w:rPr>
          <w:rFonts w:ascii="Times New Roman" w:eastAsia="Times New Roman" w:hAnsi="Times New Roman" w:cs="Times New Roman"/>
          <w:bCs/>
          <w:kern w:val="32"/>
          <w:sz w:val="24"/>
          <w:szCs w:val="24"/>
          <w:lang w:eastAsia="x-none"/>
        </w:rPr>
        <w:t>realizacji uprawnień z tytułu rękojmi za wady;</w:t>
      </w:r>
      <w:r w:rsidR="00FA4F2F" w:rsidRPr="00F3090C">
        <w:rPr>
          <w:rFonts w:ascii="Times New Roman" w:eastAsia="Times New Roman" w:hAnsi="Times New Roman" w:cs="Times New Roman"/>
          <w:sz w:val="24"/>
          <w:szCs w:val="24"/>
          <w:lang w:eastAsia="x-none"/>
        </w:rPr>
        <w:t xml:space="preserve"> </w:t>
      </w:r>
    </w:p>
    <w:p w14:paraId="2E6C07B4" w14:textId="77777777" w:rsidR="00FA4F2F" w:rsidRPr="00FA4F2F" w:rsidRDefault="00FA4F2F" w:rsidP="00FA4F2F">
      <w:pPr>
        <w:suppressAutoHyphens w:val="0"/>
        <w:spacing w:after="0" w:line="276" w:lineRule="auto"/>
        <w:jc w:val="both"/>
        <w:rPr>
          <w:rFonts w:ascii="Times New Roman" w:eastAsia="Times New Roman" w:hAnsi="Times New Roman" w:cs="Times New Roman"/>
          <w:sz w:val="24"/>
          <w:szCs w:val="24"/>
          <w:lang w:eastAsia="x-none"/>
        </w:rPr>
      </w:pPr>
    </w:p>
    <w:p w14:paraId="1D88AEF2" w14:textId="19FC51DE" w:rsidR="00851E9E" w:rsidRDefault="00851E9E" w:rsidP="003A1699">
      <w:pPr>
        <w:pStyle w:val="Akapitzlist"/>
        <w:numPr>
          <w:ilvl w:val="1"/>
          <w:numId w:val="36"/>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3C5CF1">
        <w:rPr>
          <w:rFonts w:ascii="Times New Roman" w:eastAsia="Times New Roman" w:hAnsi="Times New Roman" w:cs="Times New Roman"/>
          <w:sz w:val="24"/>
          <w:szCs w:val="24"/>
          <w:lang w:eastAsia="x-none"/>
        </w:rPr>
        <w:t xml:space="preserve">Wykluczenie Wykonawcy następuje zgodnie z art. 111 </w:t>
      </w:r>
      <w:proofErr w:type="spellStart"/>
      <w:r w:rsidRPr="003C5CF1">
        <w:rPr>
          <w:rFonts w:ascii="Times New Roman" w:eastAsia="Times New Roman" w:hAnsi="Times New Roman" w:cs="Times New Roman"/>
          <w:sz w:val="24"/>
          <w:szCs w:val="24"/>
          <w:lang w:eastAsia="x-none"/>
        </w:rPr>
        <w:t>p.z.p</w:t>
      </w:r>
      <w:proofErr w:type="spellEnd"/>
      <w:r w:rsidRPr="003C5CF1">
        <w:rPr>
          <w:rFonts w:ascii="Times New Roman" w:eastAsia="Times New Roman" w:hAnsi="Times New Roman" w:cs="Times New Roman"/>
          <w:sz w:val="24"/>
          <w:szCs w:val="24"/>
          <w:lang w:eastAsia="x-none"/>
        </w:rPr>
        <w:t xml:space="preserve">. </w:t>
      </w:r>
    </w:p>
    <w:p w14:paraId="07840C19" w14:textId="77777777" w:rsidR="00F3090C" w:rsidRDefault="00F3090C" w:rsidP="00F3090C">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503B296A" w14:textId="7192380A" w:rsidR="00F3090C" w:rsidRPr="00F3090C" w:rsidRDefault="00F3090C" w:rsidP="00F3090C">
      <w:pPr>
        <w:pStyle w:val="Akapitzlist"/>
        <w:numPr>
          <w:ilvl w:val="1"/>
          <w:numId w:val="36"/>
        </w:numPr>
        <w:suppressAutoHyphens w:val="0"/>
        <w:spacing w:after="0" w:line="276" w:lineRule="auto"/>
        <w:ind w:left="709" w:hanging="425"/>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F3090C">
        <w:rPr>
          <w:rFonts w:ascii="Times New Roman" w:eastAsia="Times New Roman" w:hAnsi="Times New Roman" w:cs="Times New Roman"/>
          <w:sz w:val="24"/>
          <w:szCs w:val="24"/>
          <w:lang w:eastAsia="x-none"/>
        </w:rPr>
        <w:t>Podstawy wykluczenia, o których mowa w art.  7 ust. 1 ustawy z dnia 13 kwietnia 2022 r. o szczególnych rozwiązaniach w zakresie przeciwdziałania wspieraniu agresji na Ukrainę oraz służących ochronie bezpieczeństwa narodowego (zwanej dalej ustawą o szczególnych rozwiązaniach).</w:t>
      </w:r>
    </w:p>
    <w:p w14:paraId="08B0A27A" w14:textId="77777777" w:rsidR="00F3090C" w:rsidRPr="00A57ED8" w:rsidRDefault="00F3090C" w:rsidP="00F3090C">
      <w:pPr>
        <w:suppressAutoHyphens w:val="0"/>
        <w:spacing w:after="0" w:line="276" w:lineRule="auto"/>
        <w:ind w:left="1560"/>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lastRenderedPageBreak/>
        <w:t>Zamawiający wykluczy wykonawcę na podstawie art. 7 ust. 1 ustawy o szczególnych rozwiązaniach w przypadku wystąpienia którejkolwiek z określonych w niej przesłanek, tj.:</w:t>
      </w:r>
    </w:p>
    <w:p w14:paraId="7B55CE86" w14:textId="77777777" w:rsidR="00F3090C" w:rsidRDefault="00F3090C" w:rsidP="00F3090C">
      <w:pPr>
        <w:pStyle w:val="Akapitzlist"/>
        <w:numPr>
          <w:ilvl w:val="2"/>
          <w:numId w:val="62"/>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5E83030C" w14:textId="77777777" w:rsidR="00F3090C" w:rsidRDefault="00F3090C" w:rsidP="00F3090C">
      <w:pPr>
        <w:pStyle w:val="Akapitzlist"/>
        <w:numPr>
          <w:ilvl w:val="2"/>
          <w:numId w:val="62"/>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50EF25BE" w14:textId="6318D9E5" w:rsidR="00F3090C" w:rsidRPr="00F3090C" w:rsidRDefault="00F3090C" w:rsidP="00F3090C">
      <w:pPr>
        <w:pStyle w:val="Akapitzlist"/>
        <w:numPr>
          <w:ilvl w:val="2"/>
          <w:numId w:val="62"/>
        </w:numPr>
        <w:suppressAutoHyphens w:val="0"/>
        <w:spacing w:after="0" w:line="276" w:lineRule="auto"/>
        <w:jc w:val="both"/>
        <w:rPr>
          <w:rFonts w:ascii="Times New Roman" w:eastAsia="Times New Roman" w:hAnsi="Times New Roman" w:cs="Times New Roman"/>
          <w:sz w:val="24"/>
          <w:szCs w:val="24"/>
          <w:lang w:eastAsia="x-none"/>
        </w:rPr>
      </w:pPr>
      <w:r w:rsidRPr="00F3090C">
        <w:rPr>
          <w:rFonts w:ascii="Times New Roman" w:eastAsia="Times New Roman" w:hAnsi="Times New Roman" w:cs="Times New Roman"/>
          <w:sz w:val="24"/>
          <w:szCs w:val="24"/>
          <w:lang w:eastAsia="x-none"/>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FAC4E6F" w14:textId="77777777" w:rsidR="00851E9E" w:rsidRPr="003C5CF1"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3A1699">
      <w:pPr>
        <w:pStyle w:val="Akapitzlist"/>
        <w:numPr>
          <w:ilvl w:val="0"/>
          <w:numId w:val="10"/>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A7C9D9F" w14:textId="19333484" w:rsidR="002772F2" w:rsidRPr="003C5CF1" w:rsidRDefault="003C5CF1" w:rsidP="003A1699">
      <w:pPr>
        <w:pStyle w:val="Akapitzlist"/>
        <w:numPr>
          <w:ilvl w:val="1"/>
          <w:numId w:val="37"/>
        </w:num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2772F2" w:rsidRPr="003C5CF1">
        <w:rPr>
          <w:rFonts w:ascii="Times New Roman" w:eastAsia="Times New Roman" w:hAnsi="Times New Roman" w:cs="Times New Roman"/>
          <w:sz w:val="24"/>
          <w:szCs w:val="24"/>
          <w:lang w:eastAsia="x-none"/>
        </w:rPr>
        <w:t xml:space="preserve">Wykaz oświadczeń w celu wstępnego potwierdzenia że, Wykonawca nie podlega wykluczeniu oraz spełnia warunki udziału w postępowaniu (składa każdy Wykonawca wraz z ofertą). </w:t>
      </w:r>
    </w:p>
    <w:p w14:paraId="2D9CF3BA" w14:textId="77777777" w:rsidR="002772F2" w:rsidRPr="003C5CF1" w:rsidRDefault="002772F2" w:rsidP="002772F2">
      <w:pPr>
        <w:pStyle w:val="Akapitzlist"/>
        <w:suppressAutoHyphens w:val="0"/>
        <w:spacing w:before="240" w:after="0" w:line="276" w:lineRule="auto"/>
        <w:ind w:left="993"/>
        <w:jc w:val="both"/>
        <w:rPr>
          <w:rFonts w:ascii="Times New Roman" w:eastAsia="Times New Roman" w:hAnsi="Times New Roman" w:cs="Times New Roman"/>
          <w:sz w:val="24"/>
          <w:szCs w:val="24"/>
          <w:lang w:eastAsia="x-none"/>
        </w:rPr>
      </w:pPr>
    </w:p>
    <w:p w14:paraId="47B986FF" w14:textId="113F047D" w:rsidR="002772F2" w:rsidRPr="003C5CF1" w:rsidRDefault="002772F2" w:rsidP="003A1699">
      <w:pPr>
        <w:pStyle w:val="Akapitzlist"/>
        <w:numPr>
          <w:ilvl w:val="2"/>
          <w:numId w:val="37"/>
        </w:numPr>
        <w:spacing w:after="120" w:line="276" w:lineRule="auto"/>
        <w:jc w:val="both"/>
        <w:rPr>
          <w:rFonts w:ascii="Times New Roman" w:eastAsia="Times New Roman" w:hAnsi="Times New Roman" w:cs="Times New Roman"/>
          <w:color w:val="FF0000"/>
          <w:sz w:val="24"/>
          <w:szCs w:val="24"/>
          <w:lang w:eastAsia="ar-SA"/>
        </w:rPr>
      </w:pPr>
      <w:r w:rsidRPr="003C5CF1">
        <w:rPr>
          <w:rFonts w:ascii="Times New Roman" w:eastAsia="Times New Roman" w:hAnsi="Times New Roman" w:cs="Times New Roman"/>
          <w:sz w:val="24"/>
          <w:szCs w:val="24"/>
          <w:lang w:eastAsia="ar-SA"/>
        </w:rPr>
        <w:t>Do oferty Wykonawca dołącza oświadczenie o niepodleganiu wykluczeniu oraz spełnianiu warunków udziału w postępowaniu (w zakresie wskazanym w pkt.</w:t>
      </w:r>
      <w:r w:rsidR="003C5CF1">
        <w:rPr>
          <w:rFonts w:ascii="Times New Roman" w:eastAsia="Times New Roman" w:hAnsi="Times New Roman" w:cs="Times New Roman"/>
          <w:sz w:val="24"/>
          <w:szCs w:val="24"/>
          <w:lang w:eastAsia="ar-SA"/>
        </w:rPr>
        <w:t>10</w:t>
      </w:r>
      <w:r w:rsidRPr="003C5CF1">
        <w:rPr>
          <w:rFonts w:ascii="Times New Roman" w:eastAsia="Times New Roman" w:hAnsi="Times New Roman" w:cs="Times New Roman"/>
          <w:sz w:val="24"/>
          <w:szCs w:val="24"/>
          <w:lang w:eastAsia="ar-SA"/>
        </w:rPr>
        <w:t xml:space="preserve"> i </w:t>
      </w:r>
      <w:r w:rsidR="003C5CF1">
        <w:rPr>
          <w:rFonts w:ascii="Times New Roman" w:eastAsia="Times New Roman" w:hAnsi="Times New Roman" w:cs="Times New Roman"/>
          <w:sz w:val="24"/>
          <w:szCs w:val="24"/>
          <w:lang w:eastAsia="ar-SA"/>
        </w:rPr>
        <w:t>11</w:t>
      </w:r>
      <w:r w:rsidRPr="003C5CF1">
        <w:rPr>
          <w:rFonts w:ascii="Times New Roman" w:eastAsia="Times New Roman" w:hAnsi="Times New Roman" w:cs="Times New Roman"/>
          <w:sz w:val="24"/>
          <w:szCs w:val="24"/>
          <w:lang w:eastAsia="ar-SA"/>
        </w:rPr>
        <w:t xml:space="preserve"> SWZ), które składa się na formularzu </w:t>
      </w:r>
      <w:r w:rsidRPr="003C5CF1">
        <w:rPr>
          <w:rFonts w:ascii="Times New Roman" w:eastAsia="Times New Roman" w:hAnsi="Times New Roman" w:cs="Times New Roman"/>
          <w:b/>
          <w:bCs/>
          <w:sz w:val="24"/>
          <w:szCs w:val="24"/>
          <w:lang w:eastAsia="ar-SA"/>
        </w:rPr>
        <w:t>J</w:t>
      </w:r>
      <w:r w:rsidRPr="003C5CF1">
        <w:rPr>
          <w:rFonts w:ascii="Times New Roman" w:eastAsia="Times New Roman" w:hAnsi="Times New Roman" w:cs="Times New Roman"/>
          <w:sz w:val="24"/>
          <w:szCs w:val="24"/>
          <w:lang w:eastAsia="ar-SA"/>
        </w:rPr>
        <w:t xml:space="preserve">ednolitego </w:t>
      </w:r>
      <w:r w:rsidRPr="003C5CF1">
        <w:rPr>
          <w:rFonts w:ascii="Times New Roman" w:eastAsia="Times New Roman" w:hAnsi="Times New Roman" w:cs="Times New Roman"/>
          <w:b/>
          <w:bCs/>
          <w:sz w:val="24"/>
          <w:szCs w:val="24"/>
          <w:lang w:eastAsia="ar-SA"/>
        </w:rPr>
        <w:t>E</w:t>
      </w:r>
      <w:r w:rsidRPr="003C5CF1">
        <w:rPr>
          <w:rFonts w:ascii="Times New Roman" w:eastAsia="Times New Roman" w:hAnsi="Times New Roman" w:cs="Times New Roman"/>
          <w:sz w:val="24"/>
          <w:szCs w:val="24"/>
          <w:lang w:eastAsia="ar-SA"/>
        </w:rPr>
        <w:t xml:space="preserve">uropejskiego </w:t>
      </w:r>
      <w:r w:rsidRPr="003C5CF1">
        <w:rPr>
          <w:rFonts w:ascii="Times New Roman" w:eastAsia="Times New Roman" w:hAnsi="Times New Roman" w:cs="Times New Roman"/>
          <w:b/>
          <w:bCs/>
          <w:sz w:val="24"/>
          <w:szCs w:val="24"/>
          <w:lang w:eastAsia="ar-SA"/>
        </w:rPr>
        <w:t>D</w:t>
      </w:r>
      <w:r w:rsidRPr="003C5CF1">
        <w:rPr>
          <w:rFonts w:ascii="Times New Roman" w:eastAsia="Times New Roman" w:hAnsi="Times New Roman" w:cs="Times New Roman"/>
          <w:sz w:val="24"/>
          <w:szCs w:val="24"/>
          <w:lang w:eastAsia="ar-SA"/>
        </w:rPr>
        <w:t xml:space="preserve">okumentu </w:t>
      </w:r>
      <w:r w:rsidRPr="003C5CF1">
        <w:rPr>
          <w:rFonts w:ascii="Times New Roman" w:eastAsia="Times New Roman" w:hAnsi="Times New Roman" w:cs="Times New Roman"/>
          <w:b/>
          <w:bCs/>
          <w:sz w:val="24"/>
          <w:szCs w:val="24"/>
          <w:lang w:eastAsia="ar-SA"/>
        </w:rPr>
        <w:t>Z</w:t>
      </w:r>
      <w:r w:rsidRPr="003C5CF1">
        <w:rPr>
          <w:rFonts w:ascii="Times New Roman" w:eastAsia="Times New Roman" w:hAnsi="Times New Roman" w:cs="Times New Roman"/>
          <w:sz w:val="24"/>
          <w:szCs w:val="24"/>
          <w:lang w:eastAsia="ar-SA"/>
        </w:rPr>
        <w:t>amówienia</w:t>
      </w:r>
      <w:r w:rsidRPr="003C5CF1" w:rsidDel="00FF30C7">
        <w:rPr>
          <w:rFonts w:ascii="Times New Roman" w:eastAsia="Times New Roman" w:hAnsi="Times New Roman" w:cs="Times New Roman"/>
          <w:sz w:val="24"/>
          <w:szCs w:val="24"/>
          <w:lang w:eastAsia="ar-SA"/>
        </w:rPr>
        <w:t xml:space="preserve"> </w:t>
      </w:r>
      <w:r w:rsidRPr="003C5CF1">
        <w:rPr>
          <w:rFonts w:ascii="Times New Roman" w:eastAsia="Times New Roman" w:hAnsi="Times New Roman" w:cs="Times New Roman"/>
          <w:sz w:val="24"/>
          <w:szCs w:val="24"/>
          <w:lang w:eastAsia="ar-SA"/>
        </w:rPr>
        <w:t>zwanego dalej JEDZ</w:t>
      </w:r>
      <w:r w:rsidRPr="003C5CF1">
        <w:rPr>
          <w:rFonts w:ascii="Times New Roman" w:eastAsia="Times New Roman" w:hAnsi="Times New Roman" w:cs="Times New Roman"/>
          <w:color w:val="FF0000"/>
          <w:sz w:val="24"/>
          <w:szCs w:val="24"/>
          <w:lang w:eastAsia="ar-SA"/>
        </w:rPr>
        <w:t>.</w:t>
      </w:r>
    </w:p>
    <w:p w14:paraId="337CB868" w14:textId="675C7583" w:rsidR="002772F2" w:rsidRPr="002772F2" w:rsidRDefault="002772F2" w:rsidP="002772F2">
      <w:pPr>
        <w:spacing w:after="120" w:line="276" w:lineRule="auto"/>
        <w:ind w:left="717"/>
        <w:jc w:val="both"/>
        <w:rPr>
          <w:rFonts w:ascii="Times New Roman" w:eastAsia="Times New Roman" w:hAnsi="Times New Roman" w:cs="Times New Roman"/>
          <w:color w:val="FF0000"/>
          <w:sz w:val="24"/>
          <w:szCs w:val="24"/>
          <w:lang w:eastAsia="ar-SA"/>
        </w:rPr>
      </w:pPr>
      <w:r w:rsidRPr="002772F2">
        <w:rPr>
          <w:rFonts w:ascii="Times New Roman" w:eastAsia="Times New Roman" w:hAnsi="Times New Roman" w:cs="Times New Roman"/>
          <w:sz w:val="24"/>
          <w:szCs w:val="24"/>
          <w:lang w:eastAsia="ar-SA"/>
        </w:rPr>
        <w:t xml:space="preserve">JEDZ stanowi dowód potwierdzający brak podstaw wykluczenia oraz spełnianie warunków udziału w postępowaniu, na dzień składania ofert oraz stanowi dowód </w:t>
      </w:r>
      <w:r w:rsidRPr="002772F2">
        <w:rPr>
          <w:rFonts w:ascii="Times New Roman" w:eastAsia="Times New Roman" w:hAnsi="Times New Roman" w:cs="Times New Roman"/>
          <w:sz w:val="24"/>
          <w:szCs w:val="24"/>
          <w:lang w:eastAsia="ar-SA"/>
        </w:rPr>
        <w:lastRenderedPageBreak/>
        <w:t xml:space="preserve">tymczasowo zastępujący wymagane przez Zamawiającego podmiotowe środki dowodowe, wskazane </w:t>
      </w:r>
      <w:r>
        <w:rPr>
          <w:rFonts w:ascii="Times New Roman" w:eastAsia="Times New Roman" w:hAnsi="Times New Roman" w:cs="Times New Roman"/>
          <w:sz w:val="24"/>
          <w:szCs w:val="24"/>
          <w:lang w:eastAsia="ar-SA"/>
        </w:rPr>
        <w:t>w pkt 10.2</w:t>
      </w:r>
    </w:p>
    <w:p w14:paraId="1D2AB9E4" w14:textId="77777777" w:rsidR="002772F2" w:rsidRDefault="002772F2" w:rsidP="003A1699">
      <w:pPr>
        <w:pStyle w:val="Akapitzlist"/>
        <w:numPr>
          <w:ilvl w:val="2"/>
          <w:numId w:val="37"/>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Wykonawca składa JEDZ </w:t>
      </w:r>
      <w:r w:rsidRPr="002772F2">
        <w:rPr>
          <w:rFonts w:ascii="Times New Roman" w:eastAsia="Times New Roman" w:hAnsi="Times New Roman" w:cs="Times New Roman"/>
          <w:bCs/>
          <w:sz w:val="24"/>
          <w:szCs w:val="24"/>
          <w:lang w:eastAsia="ar-SA"/>
        </w:rPr>
        <w:t xml:space="preserve">w formie elektronicznej, tj. w postaci </w:t>
      </w:r>
      <w:r w:rsidRPr="002772F2">
        <w:rPr>
          <w:rFonts w:ascii="Times New Roman" w:eastAsia="Times New Roman" w:hAnsi="Times New Roman" w:cs="Times New Roman"/>
          <w:sz w:val="24"/>
          <w:szCs w:val="24"/>
          <w:lang w:eastAsia="ar-SA"/>
        </w:rPr>
        <w:t>elektronicznej opatrzonej kwalifikowanym podpisem elektronicznym przez osobę uprawnioną do reprezentowania Wykonawcy/ Wykonawcy wspólnie ubiegającego się o udzielenie zamówienia/ Podmiotu udostępniającego zasoby zgodnie z formą reprezentacji określoną w dokumencie rejestrowym właściwym dla formy organizacyjnej lub innym dokumencie.</w:t>
      </w:r>
    </w:p>
    <w:p w14:paraId="7624AB84" w14:textId="0B2A2F68" w:rsidR="002772F2" w:rsidRPr="002772F2" w:rsidRDefault="002772F2" w:rsidP="003A1699">
      <w:pPr>
        <w:pStyle w:val="Akapitzlist"/>
        <w:numPr>
          <w:ilvl w:val="2"/>
          <w:numId w:val="37"/>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JEDZ sporządza odrębnie:</w:t>
      </w:r>
    </w:p>
    <w:p w14:paraId="77D4E38E" w14:textId="77777777" w:rsidR="002772F2" w:rsidRPr="002772F2" w:rsidRDefault="002772F2" w:rsidP="003A1699">
      <w:pPr>
        <w:numPr>
          <w:ilvl w:val="0"/>
          <w:numId w:val="22"/>
        </w:numPr>
        <w:suppressAutoHyphens w:val="0"/>
        <w:spacing w:before="120" w:after="120" w:line="276" w:lineRule="auto"/>
        <w:ind w:right="20"/>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w:t>
      </w:r>
      <w:r w:rsidRPr="002772F2">
        <w:rPr>
          <w:rFonts w:ascii="Times New Roman" w:eastAsia="Times New Roman" w:hAnsi="Times New Roman" w:cs="Times New Roman"/>
          <w:sz w:val="24"/>
          <w:szCs w:val="24"/>
          <w:u w:val="single"/>
          <w:lang w:eastAsia="ar-SA"/>
        </w:rPr>
        <w:t>każdy</w:t>
      </w:r>
      <w:r w:rsidRPr="002772F2">
        <w:rPr>
          <w:rFonts w:ascii="Times New Roman" w:eastAsia="Times New Roman" w:hAnsi="Times New Roman" w:cs="Times New Roman"/>
          <w:sz w:val="24"/>
          <w:szCs w:val="24"/>
          <w:lang w:eastAsia="ar-SA"/>
        </w:rPr>
        <w:t xml:space="preserve">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D2AC17C" w14:textId="77777777" w:rsidR="002772F2" w:rsidRPr="002772F2" w:rsidRDefault="002772F2" w:rsidP="003A1699">
      <w:pPr>
        <w:numPr>
          <w:ilvl w:val="0"/>
          <w:numId w:val="22"/>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2C4D987A" w14:textId="77777777" w:rsidR="002772F2" w:rsidRPr="002772F2" w:rsidRDefault="002772F2" w:rsidP="003A1699">
      <w:pPr>
        <w:numPr>
          <w:ilvl w:val="0"/>
          <w:numId w:val="22"/>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 sporządzi oświadczenie JEDZ:</w:t>
      </w:r>
    </w:p>
    <w:p w14:paraId="37DF3F69" w14:textId="77777777" w:rsidR="002772F2" w:rsidRPr="002772F2" w:rsidRDefault="002772F2" w:rsidP="003A1699">
      <w:pPr>
        <w:numPr>
          <w:ilvl w:val="0"/>
          <w:numId w:val="23"/>
        </w:numPr>
        <w:spacing w:before="120" w:after="120" w:line="276" w:lineRule="auto"/>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przy wykorzystaniu systemu dostępnego poprzez stronę internetową </w:t>
      </w:r>
      <w:hyperlink r:id="rId9" w:history="1">
        <w:r w:rsidRPr="002772F2">
          <w:rPr>
            <w:rFonts w:ascii="Times New Roman" w:eastAsia="Times New Roman" w:hAnsi="Times New Roman" w:cs="Times New Roman"/>
            <w:b/>
            <w:bCs/>
            <w:color w:val="0000FF"/>
            <w:sz w:val="24"/>
            <w:szCs w:val="24"/>
            <w:u w:val="single"/>
            <w:lang w:eastAsia="ar-SA"/>
          </w:rPr>
          <w:t>https://espd.uzp.gov.pl/</w:t>
        </w:r>
      </w:hyperlink>
    </w:p>
    <w:p w14:paraId="0A9076BD" w14:textId="77777777" w:rsidR="002772F2" w:rsidRPr="002772F2" w:rsidRDefault="002772F2" w:rsidP="003A1699">
      <w:pPr>
        <w:numPr>
          <w:ilvl w:val="0"/>
          <w:numId w:val="23"/>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za pośrednictwem innych dostępnych narzędzi lub oprogramowania, które umożliwiają wypełnienie JEDZ i utworzenie dokumentu elektronicznego.</w:t>
      </w:r>
    </w:p>
    <w:p w14:paraId="6327F119" w14:textId="77777777" w:rsidR="002772F2" w:rsidRPr="002772F2" w:rsidRDefault="002772F2" w:rsidP="002772F2">
      <w:pPr>
        <w:spacing w:before="120"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Instrukcja wypełniania formularza JEDZ znajduje się na stronie internetowej Urzędu Zamówień Publicznych pod adresem: </w:t>
      </w:r>
    </w:p>
    <w:p w14:paraId="0E592E04" w14:textId="77777777" w:rsidR="002772F2" w:rsidRPr="002772F2" w:rsidRDefault="006B22BC" w:rsidP="002772F2">
      <w:pPr>
        <w:tabs>
          <w:tab w:val="left" w:pos="9000"/>
        </w:tabs>
        <w:spacing w:after="120" w:line="276" w:lineRule="auto"/>
        <w:ind w:left="1004" w:right="23"/>
        <w:jc w:val="both"/>
        <w:rPr>
          <w:rFonts w:ascii="Times New Roman" w:eastAsia="Times New Roman" w:hAnsi="Times New Roman" w:cs="Times New Roman"/>
          <w:b/>
          <w:bCs/>
          <w:sz w:val="24"/>
          <w:szCs w:val="24"/>
          <w:lang w:eastAsia="ar-SA"/>
        </w:rPr>
      </w:pPr>
      <w:hyperlink r:id="rId10" w:history="1">
        <w:r w:rsidR="002772F2" w:rsidRPr="002772F2">
          <w:rPr>
            <w:rFonts w:ascii="Times New Roman" w:eastAsia="Times New Roman" w:hAnsi="Times New Roman" w:cs="Times New Roman"/>
            <w:b/>
            <w:bCs/>
            <w:color w:val="0000FF"/>
            <w:sz w:val="24"/>
            <w:szCs w:val="24"/>
            <w:u w:val="single"/>
            <w:lang w:eastAsia="ar-SA"/>
          </w:rPr>
          <w:t>https://www.uzp.gov.pl/__data/assets/pdf_file/0026/45557/Jednolity-Europejski-Dokument-Zamowienia-instrukcja-2021.01.20.pdf</w:t>
        </w:r>
      </w:hyperlink>
    </w:p>
    <w:p w14:paraId="0E471271" w14:textId="2B6A7B00" w:rsidR="002772F2" w:rsidRPr="002772F2" w:rsidRDefault="002772F2" w:rsidP="003A1699">
      <w:pPr>
        <w:numPr>
          <w:ilvl w:val="0"/>
          <w:numId w:val="22"/>
        </w:numPr>
        <w:suppressAutoHyphens w:val="0"/>
        <w:autoSpaceDE w:val="0"/>
        <w:autoSpaceDN w:val="0"/>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Celem ułatwienia Wykonawcy sporządzenia JEDZ Zamawiający przygotował formularz JEDZ </w:t>
      </w:r>
      <w:r w:rsidRPr="003C5CF1">
        <w:rPr>
          <w:rFonts w:ascii="Times New Roman" w:eastAsia="Times New Roman" w:hAnsi="Times New Roman" w:cs="Times New Roman"/>
          <w:sz w:val="24"/>
          <w:szCs w:val="24"/>
          <w:lang w:eastAsia="ar-SA"/>
        </w:rPr>
        <w:t xml:space="preserve">(załącznik nr </w:t>
      </w:r>
      <w:r w:rsidR="003C5CF1" w:rsidRPr="003C5CF1">
        <w:rPr>
          <w:rFonts w:ascii="Times New Roman" w:eastAsia="Times New Roman" w:hAnsi="Times New Roman" w:cs="Times New Roman"/>
          <w:sz w:val="24"/>
          <w:szCs w:val="24"/>
          <w:lang w:eastAsia="ar-SA"/>
        </w:rPr>
        <w:t>2</w:t>
      </w:r>
      <w:r w:rsidRPr="003C5CF1">
        <w:rPr>
          <w:rFonts w:ascii="Times New Roman" w:eastAsia="Times New Roman" w:hAnsi="Times New Roman" w:cs="Times New Roman"/>
          <w:sz w:val="24"/>
          <w:szCs w:val="24"/>
          <w:lang w:eastAsia="ar-SA"/>
        </w:rPr>
        <w:t xml:space="preserve"> do SWZ), w </w:t>
      </w:r>
      <w:r w:rsidRPr="002772F2">
        <w:rPr>
          <w:rFonts w:ascii="Times New Roman" w:eastAsia="Times New Roman" w:hAnsi="Times New Roman" w:cs="Times New Roman"/>
          <w:sz w:val="24"/>
          <w:szCs w:val="24"/>
          <w:lang w:eastAsia="ar-SA"/>
        </w:rPr>
        <w:t xml:space="preserve">formacie pliku XML, który zamieścił na stronie internetowej prowadzonego postępowania.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w:t>
      </w:r>
      <w:r w:rsidRPr="002772F2">
        <w:rPr>
          <w:rFonts w:ascii="Times New Roman" w:eastAsia="Times New Roman" w:hAnsi="Times New Roman" w:cs="Times New Roman"/>
          <w:sz w:val="24"/>
          <w:szCs w:val="24"/>
          <w:lang w:eastAsia="ar-SA"/>
        </w:rPr>
        <w:lastRenderedPageBreak/>
        <w:t>domyślnie zaznaczona jest odpowiedź przecząca. Po zaznaczeniu odpowiedzi twierdzącej Wykonawca ma możliwość podania szczegółów, a także opisania ewentualnych środków zaradczych podjętych w ramach tzw. samooczyszczenia.</w:t>
      </w:r>
    </w:p>
    <w:p w14:paraId="579B3B5C" w14:textId="202F9BA9" w:rsidR="002772F2" w:rsidRPr="002772F2" w:rsidRDefault="002772F2" w:rsidP="002772F2">
      <w:pPr>
        <w:spacing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JEDZ </w:t>
      </w:r>
      <w:r w:rsidRPr="002772F2">
        <w:rPr>
          <w:rFonts w:ascii="Times New Roman" w:eastAsia="Times New Roman" w:hAnsi="Times New Roman" w:cs="Times New Roman"/>
          <w:b/>
          <w:sz w:val="24"/>
          <w:szCs w:val="24"/>
          <w:u w:val="single"/>
          <w:lang w:eastAsia="ar-SA"/>
        </w:rPr>
        <w:t>nie należy wypełniać</w:t>
      </w:r>
      <w:r w:rsidRPr="002772F2">
        <w:rPr>
          <w:rFonts w:ascii="Times New Roman" w:eastAsia="Times New Roman" w:hAnsi="Times New Roman" w:cs="Times New Roman"/>
          <w:b/>
          <w:sz w:val="24"/>
          <w:szCs w:val="24"/>
          <w:lang w:eastAsia="ar-SA"/>
        </w:rPr>
        <w:t xml:space="preserve"> </w:t>
      </w:r>
      <w:r w:rsidRPr="002772F2">
        <w:rPr>
          <w:rFonts w:ascii="Times New Roman" w:eastAsia="Times New Roman" w:hAnsi="Times New Roman" w:cs="Times New Roman"/>
          <w:sz w:val="24"/>
          <w:szCs w:val="24"/>
          <w:lang w:eastAsia="ar-SA"/>
        </w:rPr>
        <w:t>w części II sekcji D, w części IV sekcji od A-D i części V. W części II sekcja A w miejscu gdzie żąda się informacji dotyczącej VAT należy wpisać numer NIP i/lub PESEL.</w:t>
      </w:r>
    </w:p>
    <w:p w14:paraId="79412F1B" w14:textId="77777777" w:rsidR="002772F2" w:rsidRPr="002772F2" w:rsidRDefault="002772F2" w:rsidP="002772F2">
      <w:pPr>
        <w:spacing w:before="120" w:after="120" w:line="276" w:lineRule="auto"/>
        <w:ind w:left="1004"/>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Wypełniając JEDZ przy wykorzystaniu systemu dostępnego poprzez stronę internetową </w:t>
      </w:r>
      <w:hyperlink r:id="rId11"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należy wybrać język polski i kolejno:</w:t>
      </w:r>
    </w:p>
    <w:p w14:paraId="54B91438" w14:textId="77777777"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kim jesteś? – zaznacza opcję „jestem Wykonawcą” </w:t>
      </w:r>
    </w:p>
    <w:p w14:paraId="5B499A75" w14:textId="77777777"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co chcesz zrobić? – zaznacza opcję „ zaimportować ESPD” </w:t>
      </w:r>
    </w:p>
    <w:p w14:paraId="31B76CD8" w14:textId="06609780" w:rsidR="002772F2" w:rsidRPr="002772F2" w:rsidRDefault="002772F2" w:rsidP="003A1699">
      <w:pPr>
        <w:numPr>
          <w:ilvl w:val="0"/>
          <w:numId w:val="24"/>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załaduj dokument – należy wybrać (zaimportować) „plik JEDZ jako elektroniczny załącznik do SWZ w formacie XML” udostępniony przez Zmawiającego. Uwaga plik pobrany ze strony Zamawiającego należy wcześniej zapisać na swoim dysku.</w:t>
      </w:r>
    </w:p>
    <w:p w14:paraId="64D77B59" w14:textId="77777777" w:rsidR="002772F2" w:rsidRPr="002772F2" w:rsidRDefault="002772F2" w:rsidP="002772F2">
      <w:pPr>
        <w:spacing w:before="120" w:after="120" w:line="276" w:lineRule="auto"/>
        <w:ind w:left="1364"/>
        <w:jc w:val="both"/>
        <w:rPr>
          <w:rFonts w:ascii="Times New Roman" w:eastAsia="Times New Roman" w:hAnsi="Times New Roman" w:cs="Times New Roman"/>
          <w:i/>
          <w:sz w:val="24"/>
          <w:szCs w:val="24"/>
          <w:lang w:eastAsia="ar-SA"/>
        </w:rPr>
      </w:pPr>
      <w:r w:rsidRPr="002772F2">
        <w:rPr>
          <w:rFonts w:ascii="Times New Roman" w:eastAsia="Times New Roman" w:hAnsi="Times New Roman" w:cs="Times New Roman"/>
          <w:sz w:val="24"/>
          <w:szCs w:val="24"/>
          <w:lang w:eastAsia="ar-SA"/>
        </w:rPr>
        <w:t xml:space="preserve">Po uzupełnieniu JEDZ należy wyeksportować opcja „podgląd” i zapisać na swoim dysku – by nie został utracony (opcja „pobierz jako” (format XML i format .pdf)). Taki dokument (gdy pobierze się format XML) może być przez Wykonawcę wielokrotnie edytowany (sposób edycji jest taki sam jak opisany powyżej). Plik udostępniony przez Zamawiającego należy otwierać tylko za pomocą systemu dostępnego poprzez stronę internetową </w:t>
      </w:r>
      <w:hyperlink r:id="rId12"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b/>
          <w:bCs/>
          <w:color w:val="0000FF"/>
          <w:sz w:val="24"/>
          <w:szCs w:val="24"/>
          <w:lang w:eastAsia="ar-SA"/>
        </w:rPr>
        <w:t>.</w:t>
      </w:r>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Otwieranie go i edycja w inny sposób może spowodować brak możliwości jego odczytu.</w:t>
      </w:r>
    </w:p>
    <w:p w14:paraId="1130983D" w14:textId="2760960F" w:rsidR="0058604D" w:rsidRPr="00D16E4F" w:rsidRDefault="0058604D" w:rsidP="00D16E4F">
      <w:pPr>
        <w:pStyle w:val="Akapitzlist"/>
        <w:numPr>
          <w:ilvl w:val="1"/>
          <w:numId w:val="37"/>
        </w:numPr>
        <w:suppressAutoHyphens w:val="0"/>
        <w:spacing w:before="240" w:after="0" w:line="276" w:lineRule="auto"/>
        <w:jc w:val="both"/>
        <w:rPr>
          <w:rFonts w:ascii="Times New Roman" w:eastAsia="Times New Roman" w:hAnsi="Times New Roman" w:cs="Times New Roman"/>
          <w:sz w:val="24"/>
          <w:szCs w:val="24"/>
          <w:lang w:eastAsia="x-none"/>
        </w:rPr>
      </w:pPr>
      <w:r w:rsidRPr="00D16E4F">
        <w:rPr>
          <w:rFonts w:ascii="Times New Roman" w:eastAsiaTheme="minorEastAsia" w:hAnsi="Times New Roman" w:cs="Times New Roman"/>
          <w:b/>
          <w:bCs/>
          <w:sz w:val="24"/>
          <w:szCs w:val="24"/>
        </w:rPr>
        <w:t>Wykaz innych dokumentów składanych przez Wykonawcę wraz z ofertą:</w:t>
      </w:r>
    </w:p>
    <w:p w14:paraId="3B5C65CF" w14:textId="3C610F6F" w:rsidR="00810C20" w:rsidRPr="00D16E4F" w:rsidRDefault="00D16E4F" w:rsidP="00D16E4F">
      <w:pPr>
        <w:pStyle w:val="Akapitzlist"/>
        <w:numPr>
          <w:ilvl w:val="2"/>
          <w:numId w:val="48"/>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(jeżeli dotyczy) </w:t>
      </w:r>
      <w:r w:rsidR="00810C20" w:rsidRPr="00D16E4F">
        <w:rPr>
          <w:rFonts w:ascii="Times New Roman" w:hAnsi="Times New Roman" w:cs="Times New Roman"/>
          <w:sz w:val="24"/>
          <w:szCs w:val="24"/>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1E43A2" w14:textId="7D0A6895"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Zobowiązanie podmiotu udostępniającego zasoby, o którym mowa powyżej musi potwierdzać, że stosunek łączący wykonawcę z podmiotami udostępniającymi zasoby gwarantuje rzeczywisty dostęp do tych zasobów oraz określa w szczególności:</w:t>
      </w:r>
    </w:p>
    <w:p w14:paraId="55159A28" w14:textId="77777777"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1) zakres dostępnych wykonawcy zasobów podmiotu udostępniającego zasoby;</w:t>
      </w:r>
    </w:p>
    <w:p w14:paraId="65A2798D" w14:textId="762370BC"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2) sposób i okres udostępnienia wykonawcy i wykorzystania przez niego zasobów podmiotu udostępniającego te zasoby przy wykonywaniu zamówienia;</w:t>
      </w:r>
    </w:p>
    <w:p w14:paraId="5F500484" w14:textId="2195189A"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D9FB5C" w14:textId="6DD35C2C" w:rsidR="0058604D" w:rsidRDefault="0058604D" w:rsidP="003A1699">
      <w:pPr>
        <w:pStyle w:val="Akapitzlist"/>
        <w:numPr>
          <w:ilvl w:val="2"/>
          <w:numId w:val="37"/>
        </w:numPr>
        <w:suppressAutoHyphens w:val="0"/>
        <w:spacing w:after="0" w:line="276" w:lineRule="auto"/>
        <w:jc w:val="both"/>
        <w:rPr>
          <w:rFonts w:ascii="Times New Roman" w:eastAsiaTheme="minorEastAsia" w:hAnsi="Times New Roman" w:cs="Times New Roman"/>
          <w:bCs/>
          <w:sz w:val="24"/>
          <w:szCs w:val="24"/>
        </w:rPr>
      </w:pPr>
      <w:r w:rsidRPr="003C5A28">
        <w:rPr>
          <w:rFonts w:ascii="Times New Roman" w:eastAsiaTheme="minorEastAsia" w:hAnsi="Times New Roman" w:cs="Times New Roman"/>
          <w:bCs/>
          <w:sz w:val="24"/>
          <w:szCs w:val="24"/>
        </w:rPr>
        <w:t xml:space="preserve">(jeżeli dotyczy) Pełnomocnictwo do reprezentowania w postępowaniu </w:t>
      </w:r>
      <w:r w:rsidRPr="003C5A28">
        <w:rPr>
          <w:rFonts w:ascii="Times New Roman" w:eastAsiaTheme="minorEastAsia" w:hAnsi="Times New Roman" w:cs="Times New Roman"/>
          <w:bCs/>
          <w:sz w:val="24"/>
          <w:szCs w:val="24"/>
        </w:rPr>
        <w:br/>
        <w:t xml:space="preserve">o zamówienie publiczne Wykonawcy i/lub podmiotów, na zasoby których powołuje się Wykonawca w celu wykazania spełniania warunków udziału </w:t>
      </w:r>
      <w:r w:rsidRPr="003C5A28">
        <w:rPr>
          <w:rFonts w:ascii="Times New Roman" w:eastAsiaTheme="minorEastAsia" w:hAnsi="Times New Roman" w:cs="Times New Roman"/>
          <w:bCs/>
          <w:sz w:val="24"/>
          <w:szCs w:val="24"/>
        </w:rPr>
        <w:br/>
        <w:t xml:space="preserve">w postepowaniu albo do reprezentowania w postepowaniu i zawarcia umowy </w:t>
      </w:r>
      <w:r w:rsidRPr="003C5A28">
        <w:rPr>
          <w:rFonts w:ascii="Times New Roman" w:eastAsiaTheme="minorEastAsia" w:hAnsi="Times New Roman" w:cs="Times New Roman"/>
          <w:bCs/>
          <w:sz w:val="24"/>
          <w:szCs w:val="24"/>
        </w:rPr>
        <w:br/>
        <w:t>w sprawie zamówienia publicznego (w przypadku składania oferty przez Wykonawców wspólnie ubiegających się o zamówienie lub gdy reprezentant Wykonawcy działa na podstawie pełnomocnictwa).</w:t>
      </w:r>
    </w:p>
    <w:p w14:paraId="5DADC341" w14:textId="6A10FD7E" w:rsidR="00F3090C" w:rsidRPr="00F3090C" w:rsidRDefault="00F3090C" w:rsidP="00F3090C">
      <w:pPr>
        <w:pStyle w:val="Akapitzlist"/>
        <w:numPr>
          <w:ilvl w:val="2"/>
          <w:numId w:val="37"/>
        </w:numPr>
        <w:rPr>
          <w:rFonts w:ascii="Times New Roman" w:eastAsiaTheme="minorEastAsia" w:hAnsi="Times New Roman" w:cs="Times New Roman"/>
          <w:bCs/>
          <w:sz w:val="24"/>
          <w:szCs w:val="24"/>
        </w:rPr>
      </w:pPr>
      <w:r w:rsidRPr="00F3090C">
        <w:rPr>
          <w:rFonts w:ascii="Times New Roman" w:eastAsiaTheme="minorEastAsia" w:hAnsi="Times New Roman" w:cs="Times New Roman"/>
          <w:bCs/>
          <w:sz w:val="24"/>
          <w:szCs w:val="24"/>
        </w:rPr>
        <w:t xml:space="preserve">oświadczenie, że nie podlega wykluczeniu w okolicznościach, o których mowa w art. 7 ust. 1 ustawy z  dnia 13 kwietnia 2022 r. o szczególnych rozwiązaniach w zakresie przeciwdziałania wspieraniu agresji na Ukrainę oraz służących ochronie bezpieczeństwa narodowego (oświadczenie stanowiące </w:t>
      </w:r>
      <w:r w:rsidRPr="001033EC">
        <w:rPr>
          <w:rFonts w:ascii="Times New Roman" w:eastAsiaTheme="minorEastAsia" w:hAnsi="Times New Roman" w:cs="Times New Roman"/>
          <w:b/>
          <w:bCs/>
          <w:sz w:val="24"/>
          <w:szCs w:val="24"/>
        </w:rPr>
        <w:t xml:space="preserve">Załącznik nr </w:t>
      </w:r>
      <w:r w:rsidR="001033EC" w:rsidRPr="001033EC">
        <w:rPr>
          <w:rFonts w:ascii="Times New Roman" w:eastAsiaTheme="minorEastAsia" w:hAnsi="Times New Roman" w:cs="Times New Roman"/>
          <w:b/>
          <w:bCs/>
          <w:sz w:val="24"/>
          <w:szCs w:val="24"/>
        </w:rPr>
        <w:t>11</w:t>
      </w:r>
      <w:r w:rsidRPr="001033EC">
        <w:rPr>
          <w:rFonts w:ascii="Times New Roman" w:eastAsiaTheme="minorEastAsia" w:hAnsi="Times New Roman" w:cs="Times New Roman"/>
          <w:b/>
          <w:bCs/>
          <w:sz w:val="24"/>
          <w:szCs w:val="24"/>
        </w:rPr>
        <w:t xml:space="preserve"> </w:t>
      </w:r>
      <w:r w:rsidRPr="00F3090C">
        <w:rPr>
          <w:rFonts w:ascii="Times New Roman" w:eastAsiaTheme="minorEastAsia" w:hAnsi="Times New Roman" w:cs="Times New Roman"/>
          <w:bCs/>
          <w:sz w:val="24"/>
          <w:szCs w:val="24"/>
        </w:rPr>
        <w:t>do SWZ);</w:t>
      </w:r>
    </w:p>
    <w:p w14:paraId="6083ED68" w14:textId="121C574D" w:rsidR="00C82BF7" w:rsidRDefault="00C82BF7" w:rsidP="003A1699">
      <w:pPr>
        <w:pStyle w:val="Akapitzlist"/>
        <w:numPr>
          <w:ilvl w:val="2"/>
          <w:numId w:val="37"/>
        </w:numPr>
        <w:suppressAutoHyphens w:val="0"/>
        <w:spacing w:after="0" w:line="276" w:lineRule="auto"/>
        <w:jc w:val="both"/>
        <w:rPr>
          <w:rFonts w:ascii="Times New Roman" w:eastAsiaTheme="minorEastAsia" w:hAnsi="Times New Roman" w:cs="Times New Roman"/>
          <w:bCs/>
          <w:sz w:val="24"/>
          <w:szCs w:val="24"/>
        </w:rPr>
      </w:pPr>
      <w:r w:rsidRPr="00D16E4F">
        <w:rPr>
          <w:rFonts w:ascii="Times New Roman" w:eastAsiaTheme="minorEastAsia" w:hAnsi="Times New Roman" w:cs="Times New Roman"/>
          <w:bCs/>
          <w:sz w:val="24"/>
          <w:szCs w:val="24"/>
        </w:rPr>
        <w:t>Pozostałe dokumenty zawarte w pkt 18.6 SWZ.</w:t>
      </w:r>
    </w:p>
    <w:p w14:paraId="7299DA55" w14:textId="77777777" w:rsidR="00D16E4F" w:rsidRPr="00D16E4F" w:rsidRDefault="00D16E4F" w:rsidP="00D16E4F">
      <w:pPr>
        <w:pStyle w:val="Akapitzlist"/>
        <w:suppressAutoHyphens w:val="0"/>
        <w:spacing w:after="0" w:line="276" w:lineRule="auto"/>
        <w:ind w:left="1288"/>
        <w:jc w:val="both"/>
        <w:rPr>
          <w:rFonts w:ascii="Times New Roman" w:eastAsiaTheme="minorEastAsia" w:hAnsi="Times New Roman" w:cs="Times New Roman"/>
          <w:bCs/>
          <w:sz w:val="24"/>
          <w:szCs w:val="24"/>
        </w:rPr>
      </w:pPr>
    </w:p>
    <w:p w14:paraId="1738AC53" w14:textId="752763FE" w:rsidR="00543E3D" w:rsidRPr="002772F2" w:rsidRDefault="00653307"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2772F2">
        <w:rPr>
          <w:rFonts w:ascii="Times New Roman" w:eastAsia="Times New Roman" w:hAnsi="Times New Roman" w:cs="Times New Roman"/>
          <w:sz w:val="24"/>
          <w:szCs w:val="24"/>
          <w:lang w:eastAsia="x-none"/>
        </w:rPr>
        <w:t>Zamawiający wzywa wykonawcę, którego oferta została najwyżej oceniona, do złożenia w wyznacz</w:t>
      </w:r>
      <w:r w:rsidR="00D16E4F">
        <w:rPr>
          <w:rFonts w:ascii="Times New Roman" w:eastAsia="Times New Roman" w:hAnsi="Times New Roman" w:cs="Times New Roman"/>
          <w:sz w:val="24"/>
          <w:szCs w:val="24"/>
          <w:lang w:eastAsia="x-none"/>
        </w:rPr>
        <w:t>onym terminie, nie krótszym niż</w:t>
      </w:r>
      <w:r w:rsidRPr="002772F2">
        <w:rPr>
          <w:rFonts w:ascii="Times New Roman" w:eastAsia="Times New Roman" w:hAnsi="Times New Roman" w:cs="Times New Roman"/>
          <w:sz w:val="24"/>
          <w:szCs w:val="24"/>
          <w:lang w:eastAsia="x-none"/>
        </w:rPr>
        <w:t xml:space="preserve"> </w:t>
      </w:r>
      <w:r w:rsidR="00810C20" w:rsidRPr="00D16E4F">
        <w:rPr>
          <w:rFonts w:ascii="Times New Roman" w:eastAsia="Times New Roman" w:hAnsi="Times New Roman" w:cs="Times New Roman"/>
          <w:sz w:val="24"/>
          <w:szCs w:val="24"/>
          <w:lang w:eastAsia="x-none"/>
        </w:rPr>
        <w:t xml:space="preserve">10 </w:t>
      </w:r>
      <w:r w:rsidRPr="002772F2">
        <w:rPr>
          <w:rFonts w:ascii="Times New Roman" w:eastAsia="Times New Roman" w:hAnsi="Times New Roman" w:cs="Times New Roman"/>
          <w:sz w:val="24"/>
          <w:szCs w:val="24"/>
          <w:lang w:eastAsia="x-none"/>
        </w:rPr>
        <w:t>dni od dnia wezwania, podmiotowych środków dowodowych, jeżeli wymagał ich złożenia w ogłoszeniu o zamówieniu lub dokumentach zamówienia, aktualnych na dzień złożenia podmiotowych środków dowodowych.</w:t>
      </w:r>
    </w:p>
    <w:p w14:paraId="3130E47D" w14:textId="62FDE62C" w:rsidR="00A27824" w:rsidRPr="00A27824" w:rsidRDefault="00A27824"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A27824">
        <w:rPr>
          <w:rFonts w:ascii="Times New Roman" w:eastAsia="Times New Roman" w:hAnsi="Times New Roman" w:cs="Times New Roman"/>
          <w:color w:val="000000"/>
          <w:sz w:val="24"/>
          <w:szCs w:val="24"/>
          <w:lang w:eastAsia="pl-PL"/>
        </w:rPr>
        <w:t xml:space="preserve">W celu potwierdzenia braku podstaw wykluczenia Wykonawcy z udziału w postępowaniu o udzielenie zamówienia o których mowa w art. 108 ust. 1 ustawy </w:t>
      </w:r>
      <w:proofErr w:type="spellStart"/>
      <w:r w:rsidRPr="00A27824">
        <w:rPr>
          <w:rFonts w:ascii="Times New Roman" w:eastAsia="Times New Roman" w:hAnsi="Times New Roman" w:cs="Times New Roman"/>
          <w:color w:val="000000"/>
          <w:sz w:val="24"/>
          <w:szCs w:val="24"/>
          <w:lang w:eastAsia="pl-PL"/>
        </w:rPr>
        <w:t>Pzp</w:t>
      </w:r>
      <w:proofErr w:type="spellEnd"/>
      <w:r w:rsidRPr="00A27824">
        <w:rPr>
          <w:rFonts w:ascii="Times New Roman" w:eastAsia="Times New Roman" w:hAnsi="Times New Roman" w:cs="Times New Roman"/>
          <w:color w:val="000000"/>
          <w:sz w:val="24"/>
          <w:szCs w:val="24"/>
          <w:lang w:eastAsia="pl-PL"/>
        </w:rPr>
        <w:t xml:space="preserve"> Wykonawca złoży następujące podmiotowe środki dowodowe:</w:t>
      </w:r>
    </w:p>
    <w:p w14:paraId="3BBA4F06" w14:textId="731B5371" w:rsidR="00A27824" w:rsidRPr="00A27824" w:rsidRDefault="00A27824" w:rsidP="00D16E4F">
      <w:pPr>
        <w:spacing w:before="120" w:after="120" w:line="276" w:lineRule="auto"/>
        <w:ind w:left="1418"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12.4.1 </w:t>
      </w:r>
      <w:r w:rsidRPr="00A27824">
        <w:rPr>
          <w:rFonts w:ascii="Times New Roman" w:eastAsia="Times New Roman" w:hAnsi="Times New Roman" w:cs="Times New Roman"/>
          <w:sz w:val="24"/>
          <w:szCs w:val="24"/>
          <w:lang w:eastAsia="ar-SA"/>
        </w:rPr>
        <w:t xml:space="preserve">informację z Krajowego Rejestru Karnego w zakresie: </w:t>
      </w:r>
    </w:p>
    <w:p w14:paraId="75767B2F" w14:textId="77777777" w:rsidR="00A27824" w:rsidRPr="00A27824" w:rsidRDefault="00A27824" w:rsidP="00D16E4F">
      <w:pPr>
        <w:numPr>
          <w:ilvl w:val="0"/>
          <w:numId w:val="43"/>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1 i 2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xml:space="preserve">, </w:t>
      </w:r>
    </w:p>
    <w:p w14:paraId="5D60AA64" w14:textId="77777777" w:rsidR="00A27824" w:rsidRPr="00A27824" w:rsidRDefault="00A27824" w:rsidP="00D16E4F">
      <w:pPr>
        <w:numPr>
          <w:ilvl w:val="0"/>
          <w:numId w:val="43"/>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4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odnośnie do orzeczenia zakazu ubiegania się o zamówienie publiczne tytułem środka karnego</w:t>
      </w:r>
    </w:p>
    <w:p w14:paraId="6075A2F5" w14:textId="77777777" w:rsidR="00A27824" w:rsidRPr="00A27824" w:rsidRDefault="00A27824" w:rsidP="00D16E4F">
      <w:p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sporządzoną nie wcześniej niż 6 miesięcy przed jej złożeniem;</w:t>
      </w:r>
    </w:p>
    <w:p w14:paraId="6C26BBC2" w14:textId="1A4356D2" w:rsidR="00A27824" w:rsidRDefault="00A27824" w:rsidP="00D16E4F">
      <w:pPr>
        <w:pStyle w:val="Akapitzlist"/>
        <w:numPr>
          <w:ilvl w:val="2"/>
          <w:numId w:val="44"/>
        </w:num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oświadczenie Wykonawcy, w zakresie art. 108 ust. 1 pkt 5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o braku przynależności do tej samej grupy kapitałowej, w rozumieniu ustawy z dnia 16 lutego 2007 r. o ochronie konkurencji i konsumentów (Dz. U. z 202</w:t>
      </w:r>
      <w:r w:rsidR="00193969">
        <w:rPr>
          <w:rFonts w:ascii="Times New Roman" w:eastAsia="Times New Roman" w:hAnsi="Times New Roman" w:cs="Times New Roman"/>
          <w:sz w:val="24"/>
          <w:szCs w:val="24"/>
          <w:lang w:eastAsia="ar-SA"/>
        </w:rPr>
        <w:t>1</w:t>
      </w:r>
      <w:r w:rsidRPr="00A27824">
        <w:rPr>
          <w:rFonts w:ascii="Times New Roman" w:eastAsia="Times New Roman" w:hAnsi="Times New Roman" w:cs="Times New Roman"/>
          <w:sz w:val="24"/>
          <w:szCs w:val="24"/>
          <w:lang w:eastAsia="ar-SA"/>
        </w:rPr>
        <w:t xml:space="preserve"> r. poz. </w:t>
      </w:r>
      <w:r w:rsidR="00193969">
        <w:rPr>
          <w:rFonts w:ascii="Times New Roman" w:eastAsia="Times New Roman" w:hAnsi="Times New Roman" w:cs="Times New Roman"/>
          <w:sz w:val="24"/>
          <w:szCs w:val="24"/>
          <w:lang w:eastAsia="ar-SA"/>
        </w:rPr>
        <w:t xml:space="preserve">275 </w:t>
      </w:r>
      <w:proofErr w:type="spellStart"/>
      <w:r w:rsidR="00193969">
        <w:rPr>
          <w:rFonts w:ascii="Times New Roman" w:eastAsia="Times New Roman" w:hAnsi="Times New Roman" w:cs="Times New Roman"/>
          <w:sz w:val="24"/>
          <w:szCs w:val="24"/>
          <w:lang w:eastAsia="ar-SA"/>
        </w:rPr>
        <w:t>t.j</w:t>
      </w:r>
      <w:proofErr w:type="spellEnd"/>
      <w:r w:rsidR="00193969">
        <w:rPr>
          <w:rFonts w:ascii="Times New Roman" w:eastAsia="Times New Roman" w:hAnsi="Times New Roman" w:cs="Times New Roman"/>
          <w:sz w:val="24"/>
          <w:szCs w:val="24"/>
          <w:lang w:eastAsia="ar-SA"/>
        </w:rPr>
        <w:t>.</w:t>
      </w:r>
      <w:r w:rsidRPr="00A27824">
        <w:rPr>
          <w:rFonts w:ascii="Times New Roman" w:eastAsia="Times New Roman" w:hAnsi="Times New Roman" w:cs="Times New Roman"/>
          <w:sz w:val="24"/>
          <w:szCs w:val="24"/>
          <w:lang w:eastAsia="ar-SA"/>
        </w:rPr>
        <w:t xml:space="preserve">), z innym Wykonawcą, który złożył odrębną ofertę albo oświadczenie </w:t>
      </w:r>
      <w:r w:rsidR="00193969">
        <w:rPr>
          <w:rFonts w:ascii="Times New Roman" w:eastAsia="Times New Roman" w:hAnsi="Times New Roman" w:cs="Times New Roman"/>
          <w:sz w:val="24"/>
          <w:szCs w:val="24"/>
          <w:lang w:eastAsia="ar-SA"/>
        </w:rPr>
        <w:br/>
      </w:r>
      <w:r w:rsidRPr="00A27824">
        <w:rPr>
          <w:rFonts w:ascii="Times New Roman" w:eastAsia="Times New Roman" w:hAnsi="Times New Roman" w:cs="Times New Roman"/>
          <w:sz w:val="24"/>
          <w:szCs w:val="24"/>
          <w:lang w:eastAsia="ar-SA"/>
        </w:rPr>
        <w:t xml:space="preserve">o przynależności do tej samej grupy kapitałowej wraz z dokumentami lub </w:t>
      </w:r>
      <w:r w:rsidRPr="00A27824">
        <w:rPr>
          <w:rFonts w:ascii="Times New Roman" w:eastAsia="Times New Roman" w:hAnsi="Times New Roman" w:cs="Times New Roman"/>
          <w:sz w:val="24"/>
          <w:szCs w:val="24"/>
          <w:lang w:eastAsia="ar-SA"/>
        </w:rPr>
        <w:lastRenderedPageBreak/>
        <w:t>informacjami potwierdzającymi przygotowanie oferty niezależnie od innego Wykonawcy należącego do tej samej grupy kapitałowej,</w:t>
      </w:r>
    </w:p>
    <w:p w14:paraId="72DC3EAA" w14:textId="77777777" w:rsidR="00AC4F93" w:rsidRDefault="00A27824" w:rsidP="00D16E4F">
      <w:pPr>
        <w:pStyle w:val="Akapitzlist"/>
        <w:numPr>
          <w:ilvl w:val="2"/>
          <w:numId w:val="44"/>
        </w:num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oświadczenie Wykonawcy o aktualności informacji zawartych w oświadczeniu, o którym  mowa w art. 125 ust. 1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xml:space="preserve">, w zakresie podstaw wykluczenia </w:t>
      </w:r>
      <w:r w:rsidRPr="00D16E4F">
        <w:rPr>
          <w:rFonts w:ascii="Times New Roman" w:eastAsia="Times New Roman" w:hAnsi="Times New Roman" w:cs="Times New Roman"/>
          <w:sz w:val="24"/>
          <w:szCs w:val="24"/>
          <w:lang w:eastAsia="ar-SA"/>
        </w:rPr>
        <w:t>z postępowania</w:t>
      </w:r>
      <w:r w:rsidR="00AC4F93">
        <w:rPr>
          <w:rFonts w:ascii="Times New Roman" w:eastAsia="Times New Roman" w:hAnsi="Times New Roman" w:cs="Times New Roman"/>
          <w:sz w:val="24"/>
          <w:szCs w:val="24"/>
          <w:lang w:eastAsia="ar-SA"/>
        </w:rPr>
        <w:t>, o których mowa w art.:</w:t>
      </w:r>
    </w:p>
    <w:p w14:paraId="745DEB4D" w14:textId="39B41C9A"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3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5218E641" w14:textId="748AE792"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4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orzeczenia zakazu ubiegania się o zamówienie publiczne tytułem środka zapobiegawczego,</w:t>
      </w:r>
    </w:p>
    <w:p w14:paraId="20463125" w14:textId="0B85AF7B"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zawarcia z innymi Wykonawcami porozumienia mającego na celu zakłócenie konkurencji,</w:t>
      </w:r>
    </w:p>
    <w:p w14:paraId="3FD810A3" w14:textId="62D1607D" w:rsidR="00AC4F93" w:rsidRP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6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BF6F685" w14:textId="77777777" w:rsid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861DBAE" w14:textId="77777777" w:rsidR="00AC4F93" w:rsidRDefault="00AC4F93" w:rsidP="00AC4F93">
      <w:pPr>
        <w:pStyle w:val="Akapitzlist"/>
        <w:numPr>
          <w:ilvl w:val="0"/>
          <w:numId w:val="59"/>
        </w:numPr>
        <w:suppressAutoHyphens w:val="0"/>
        <w:autoSpaceDE w:val="0"/>
        <w:autoSpaceDN w:val="0"/>
        <w:adjustRightInd w:val="0"/>
        <w:spacing w:after="0" w:line="240"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7 </w:t>
      </w:r>
      <w:proofErr w:type="spellStart"/>
      <w:r w:rsidRPr="00AC4F93">
        <w:rPr>
          <w:rFonts w:ascii="Times New Roman" w:hAnsi="Times New Roman" w:cs="Times New Roman"/>
          <w:color w:val="000000"/>
          <w:sz w:val="24"/>
          <w:szCs w:val="24"/>
        </w:rPr>
        <w:t>Pzp</w:t>
      </w:r>
      <w:proofErr w:type="spellEnd"/>
    </w:p>
    <w:p w14:paraId="091D00F8" w14:textId="03A91FC0" w:rsidR="00A27824" w:rsidRPr="00AC4F93" w:rsidRDefault="00AC4F93" w:rsidP="00AC4F93">
      <w:pPr>
        <w:suppressAutoHyphens w:val="0"/>
        <w:autoSpaceDE w:val="0"/>
        <w:autoSpaceDN w:val="0"/>
        <w:adjustRightInd w:val="0"/>
        <w:spacing w:after="0" w:line="240" w:lineRule="auto"/>
        <w:ind w:left="720"/>
        <w:rPr>
          <w:rFonts w:ascii="Times New Roman" w:hAnsi="Times New Roman" w:cs="Times New Roman"/>
          <w:color w:val="000000"/>
          <w:sz w:val="24"/>
          <w:szCs w:val="24"/>
        </w:rPr>
      </w:pPr>
      <w:r w:rsidRPr="00AC4F93">
        <w:rPr>
          <w:rFonts w:ascii="Times New Roman" w:eastAsia="Times New Roman" w:hAnsi="Times New Roman" w:cs="Times New Roman"/>
          <w:sz w:val="24"/>
          <w:szCs w:val="24"/>
          <w:lang w:eastAsia="ar-SA"/>
        </w:rPr>
        <w:t xml:space="preserve">stanowiące </w:t>
      </w:r>
      <w:r w:rsidR="0082181D" w:rsidRPr="00AC4F93">
        <w:rPr>
          <w:rFonts w:ascii="Times New Roman" w:eastAsia="Times New Roman" w:hAnsi="Times New Roman" w:cs="Times New Roman"/>
          <w:b/>
          <w:bCs/>
          <w:sz w:val="24"/>
          <w:szCs w:val="24"/>
          <w:lang w:eastAsia="ar-SA"/>
        </w:rPr>
        <w:t>Załącznik nr 5 do SWZ</w:t>
      </w:r>
    </w:p>
    <w:p w14:paraId="2556AF42" w14:textId="7879A7FC" w:rsidR="00434924" w:rsidRPr="00D16E4F" w:rsidRDefault="00434924" w:rsidP="00D16E4F">
      <w:pPr>
        <w:pStyle w:val="Akapitzlist"/>
        <w:numPr>
          <w:ilvl w:val="1"/>
          <w:numId w:val="37"/>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braku podstaw wykluczenia Wykonawcy z udziału w postępowaniu o udzielenie zamówienia o których mowa w art. 109 ust. 1 pkt 4 ustawy </w:t>
      </w:r>
      <w:proofErr w:type="spellStart"/>
      <w:r w:rsidRPr="00D16E4F">
        <w:rPr>
          <w:rFonts w:ascii="Times New Roman" w:eastAsia="Times New Roman" w:hAnsi="Times New Roman" w:cs="Times New Roman"/>
          <w:sz w:val="24"/>
          <w:szCs w:val="24"/>
          <w:lang w:eastAsia="pl-PL"/>
        </w:rPr>
        <w:t>Pzp</w:t>
      </w:r>
      <w:proofErr w:type="spellEnd"/>
      <w:r w:rsidRPr="00D16E4F">
        <w:rPr>
          <w:rFonts w:ascii="Times New Roman" w:eastAsia="Times New Roman" w:hAnsi="Times New Roman" w:cs="Times New Roman"/>
          <w:sz w:val="24"/>
          <w:szCs w:val="24"/>
          <w:lang w:eastAsia="pl-PL"/>
        </w:rPr>
        <w:t xml:space="preserve"> Wykonawca złoży następujące podmiotowe środki dowodowe:</w:t>
      </w:r>
    </w:p>
    <w:p w14:paraId="13493062" w14:textId="633BED1E" w:rsidR="00810C20" w:rsidRPr="00D16E4F" w:rsidRDefault="00434924" w:rsidP="00D16E4F">
      <w:pPr>
        <w:spacing w:before="120" w:after="120" w:line="276" w:lineRule="auto"/>
        <w:ind w:left="709"/>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x-none"/>
        </w:rPr>
        <w:t>Odpis</w:t>
      </w:r>
      <w:r w:rsidR="00842BB5" w:rsidRPr="00D16E4F">
        <w:rPr>
          <w:rFonts w:ascii="Times New Roman" w:eastAsia="Times New Roman" w:hAnsi="Times New Roman" w:cs="Times New Roman"/>
          <w:sz w:val="24"/>
          <w:szCs w:val="24"/>
          <w:lang w:eastAsia="x-none"/>
        </w:rPr>
        <w:t>u</w:t>
      </w:r>
      <w:r w:rsidRPr="00D16E4F">
        <w:rPr>
          <w:rFonts w:ascii="Times New Roman" w:eastAsia="Times New Roman" w:hAnsi="Times New Roman" w:cs="Times New Roman"/>
          <w:sz w:val="24"/>
          <w:szCs w:val="24"/>
          <w:lang w:eastAsia="x-none"/>
        </w:rPr>
        <w:t xml:space="preserve"> lub informacj</w:t>
      </w:r>
      <w:r w:rsidR="00842BB5" w:rsidRPr="00D16E4F">
        <w:rPr>
          <w:rFonts w:ascii="Times New Roman" w:eastAsia="Times New Roman" w:hAnsi="Times New Roman" w:cs="Times New Roman"/>
          <w:sz w:val="24"/>
          <w:szCs w:val="24"/>
          <w:lang w:eastAsia="x-none"/>
        </w:rPr>
        <w:t>i</w:t>
      </w:r>
      <w:r w:rsidRPr="00D16E4F">
        <w:rPr>
          <w:rFonts w:ascii="Times New Roman" w:eastAsia="Times New Roman" w:hAnsi="Times New Roman" w:cs="Times New Roman"/>
          <w:sz w:val="24"/>
          <w:szCs w:val="24"/>
          <w:lang w:eastAsia="x-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42BB5" w:rsidRPr="00D16E4F">
        <w:rPr>
          <w:rFonts w:ascii="Times New Roman" w:eastAsia="Times New Roman" w:hAnsi="Times New Roman" w:cs="Times New Roman"/>
          <w:sz w:val="24"/>
          <w:szCs w:val="24"/>
          <w:lang w:eastAsia="x-none"/>
        </w:rPr>
        <w:t>.</w:t>
      </w:r>
    </w:p>
    <w:p w14:paraId="4E8F3051" w14:textId="16BD8F1B" w:rsidR="00842BB5" w:rsidRPr="00D16E4F" w:rsidRDefault="00842BB5" w:rsidP="00D16E4F">
      <w:pPr>
        <w:tabs>
          <w:tab w:val="left" w:pos="851"/>
        </w:tabs>
        <w:suppressAutoHyphens w:val="0"/>
        <w:autoSpaceDE w:val="0"/>
        <w:autoSpaceDN w:val="0"/>
        <w:adjustRightInd w:val="0"/>
        <w:spacing w:after="0" w:line="240" w:lineRule="auto"/>
        <w:ind w:left="851" w:hanging="567"/>
        <w:rPr>
          <w:rFonts w:ascii="Times New Roman" w:eastAsia="Times New Roman" w:hAnsi="Times New Roman" w:cs="Times New Roman"/>
          <w:sz w:val="24"/>
          <w:szCs w:val="24"/>
          <w:lang w:eastAsia="pl-PL"/>
        </w:rPr>
      </w:pPr>
      <w:r w:rsidRPr="00D16E4F">
        <w:rPr>
          <w:rFonts w:ascii="Times New Roman" w:eastAsia="Times New Roman" w:hAnsi="Times New Roman" w:cs="Times New Roman"/>
          <w:sz w:val="24"/>
          <w:szCs w:val="24"/>
          <w:lang w:eastAsia="x-none"/>
        </w:rPr>
        <w:t xml:space="preserve">12.6. </w:t>
      </w: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wymaganych uprawnień do prowadzenia określonej działalności gospodarczej lub zawodowej, zamawiający żąda:</w:t>
      </w:r>
    </w:p>
    <w:p w14:paraId="7A449FA1" w14:textId="4D7D4C18" w:rsidR="00842BB5" w:rsidRDefault="00256123" w:rsidP="003A1699">
      <w:pPr>
        <w:pStyle w:val="Akapitzlist"/>
        <w:numPr>
          <w:ilvl w:val="2"/>
          <w:numId w:val="49"/>
        </w:numPr>
        <w:spacing w:before="120" w:after="120" w:line="276" w:lineRule="auto"/>
        <w:ind w:left="1560"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dokumentu potwierdzającego </w:t>
      </w:r>
      <w:r w:rsidR="00E971FB" w:rsidRPr="00842BB5">
        <w:rPr>
          <w:rFonts w:ascii="Times New Roman" w:eastAsia="Times New Roman" w:hAnsi="Times New Roman" w:cs="Times New Roman"/>
          <w:sz w:val="24"/>
          <w:szCs w:val="24"/>
          <w:lang w:eastAsia="x-none"/>
        </w:rPr>
        <w:t xml:space="preserve">wpis do rejestru działalności regulowanej w zakresie odbierania odpadów komunalnych,  od właścicieli nieruchomości, prowadzonego przez Burmistrza Miasta Sanoka zgodnie z art. 9c ustawy z dnia 13 września 1996 roku </w:t>
      </w:r>
      <w:r w:rsidR="007429D0" w:rsidRPr="00842BB5">
        <w:rPr>
          <w:rFonts w:ascii="Times New Roman" w:eastAsia="Times New Roman" w:hAnsi="Times New Roman" w:cs="Times New Roman"/>
          <w:sz w:val="24"/>
          <w:szCs w:val="24"/>
          <w:lang w:eastAsia="x-none"/>
        </w:rPr>
        <w:t xml:space="preserve"> </w:t>
      </w:r>
      <w:r w:rsidR="00E971FB" w:rsidRPr="00842BB5">
        <w:rPr>
          <w:rFonts w:ascii="Times New Roman" w:eastAsia="Times New Roman" w:hAnsi="Times New Roman" w:cs="Times New Roman"/>
          <w:sz w:val="24"/>
          <w:szCs w:val="24"/>
          <w:lang w:eastAsia="x-none"/>
        </w:rPr>
        <w:t>o utrzymaniu czystości</w:t>
      </w:r>
      <w:r>
        <w:rPr>
          <w:rFonts w:ascii="Times New Roman" w:eastAsia="Times New Roman" w:hAnsi="Times New Roman" w:cs="Times New Roman"/>
          <w:sz w:val="24"/>
          <w:szCs w:val="24"/>
          <w:lang w:eastAsia="x-none"/>
        </w:rPr>
        <w:t xml:space="preserve"> i porządku w gminach (Dz.U.2022</w:t>
      </w:r>
      <w:r w:rsidR="00E971FB" w:rsidRPr="00842BB5">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1297  z </w:t>
      </w:r>
      <w:proofErr w:type="spellStart"/>
      <w:r>
        <w:rPr>
          <w:rFonts w:ascii="Times New Roman" w:eastAsia="Times New Roman" w:hAnsi="Times New Roman" w:cs="Times New Roman"/>
          <w:sz w:val="24"/>
          <w:szCs w:val="24"/>
          <w:lang w:eastAsia="x-none"/>
        </w:rPr>
        <w:t>późn</w:t>
      </w:r>
      <w:proofErr w:type="spellEnd"/>
      <w:r>
        <w:rPr>
          <w:rFonts w:ascii="Times New Roman" w:eastAsia="Times New Roman" w:hAnsi="Times New Roman" w:cs="Times New Roman"/>
          <w:sz w:val="24"/>
          <w:szCs w:val="24"/>
          <w:lang w:eastAsia="x-none"/>
        </w:rPr>
        <w:t>. zm.</w:t>
      </w:r>
      <w:r w:rsidR="00E971FB" w:rsidRPr="00842BB5">
        <w:rPr>
          <w:rFonts w:ascii="Times New Roman" w:eastAsia="Times New Roman" w:hAnsi="Times New Roman" w:cs="Times New Roman"/>
          <w:sz w:val="24"/>
          <w:szCs w:val="24"/>
          <w:lang w:eastAsia="x-none"/>
        </w:rPr>
        <w:t xml:space="preserve">), </w:t>
      </w:r>
    </w:p>
    <w:p w14:paraId="4A59B735" w14:textId="3B8D286B" w:rsidR="00775D58" w:rsidRPr="00775D58" w:rsidRDefault="00256123" w:rsidP="00775D58">
      <w:pPr>
        <w:pStyle w:val="Akapitzlist"/>
        <w:numPr>
          <w:ilvl w:val="2"/>
          <w:numId w:val="49"/>
        </w:numPr>
        <w:spacing w:before="120" w:after="120" w:line="276" w:lineRule="auto"/>
        <w:ind w:left="1560"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dokumentu potwierdzającego </w:t>
      </w:r>
      <w:r w:rsidRPr="00842BB5">
        <w:rPr>
          <w:rFonts w:ascii="Times New Roman" w:eastAsia="Times New Roman" w:hAnsi="Times New Roman" w:cs="Times New Roman"/>
          <w:sz w:val="24"/>
          <w:szCs w:val="24"/>
          <w:lang w:eastAsia="x-none"/>
        </w:rPr>
        <w:t>wpis</w:t>
      </w:r>
      <w:r w:rsidR="00E971FB" w:rsidRPr="00842BB5">
        <w:rPr>
          <w:rFonts w:ascii="Times New Roman" w:eastAsia="Times New Roman" w:hAnsi="Times New Roman" w:cs="Times New Roman"/>
          <w:sz w:val="24"/>
          <w:szCs w:val="24"/>
          <w:lang w:eastAsia="x-none"/>
        </w:rPr>
        <w:t xml:space="preserve"> do rejestru prowadzonego, na podstawie art. 49 ustawy z dnia 14 grudnia </w:t>
      </w:r>
      <w:r>
        <w:rPr>
          <w:rFonts w:ascii="Times New Roman" w:eastAsia="Times New Roman" w:hAnsi="Times New Roman" w:cs="Times New Roman"/>
          <w:sz w:val="24"/>
          <w:szCs w:val="24"/>
          <w:lang w:eastAsia="x-none"/>
        </w:rPr>
        <w:t>2012 r. o odpadach (Dz.U. z 2022</w:t>
      </w:r>
      <w:r w:rsidR="00E971FB" w:rsidRPr="00842BB5">
        <w:rPr>
          <w:rFonts w:ascii="Times New Roman" w:eastAsia="Times New Roman" w:hAnsi="Times New Roman" w:cs="Times New Roman"/>
          <w:sz w:val="24"/>
          <w:szCs w:val="24"/>
          <w:lang w:eastAsia="x-none"/>
        </w:rPr>
        <w:t xml:space="preserve"> r. poz. </w:t>
      </w:r>
      <w:r>
        <w:rPr>
          <w:rFonts w:ascii="Times New Roman" w:eastAsia="Times New Roman" w:hAnsi="Times New Roman" w:cs="Times New Roman"/>
          <w:sz w:val="24"/>
          <w:szCs w:val="24"/>
          <w:lang w:eastAsia="x-none"/>
        </w:rPr>
        <w:t xml:space="preserve">699 z </w:t>
      </w:r>
      <w:proofErr w:type="spellStart"/>
      <w:r>
        <w:rPr>
          <w:rFonts w:ascii="Times New Roman" w:eastAsia="Times New Roman" w:hAnsi="Times New Roman" w:cs="Times New Roman"/>
          <w:sz w:val="24"/>
          <w:szCs w:val="24"/>
          <w:lang w:eastAsia="x-none"/>
        </w:rPr>
        <w:t>późn</w:t>
      </w:r>
      <w:proofErr w:type="spellEnd"/>
      <w:r>
        <w:rPr>
          <w:rFonts w:ascii="Times New Roman" w:eastAsia="Times New Roman" w:hAnsi="Times New Roman" w:cs="Times New Roman"/>
          <w:sz w:val="24"/>
          <w:szCs w:val="24"/>
          <w:lang w:eastAsia="x-none"/>
        </w:rPr>
        <w:t>. zm.</w:t>
      </w:r>
      <w:r w:rsidR="00E971FB" w:rsidRPr="00842BB5">
        <w:rPr>
          <w:rFonts w:ascii="Times New Roman" w:eastAsia="Times New Roman" w:hAnsi="Times New Roman" w:cs="Times New Roman"/>
          <w:sz w:val="24"/>
          <w:szCs w:val="24"/>
          <w:lang w:eastAsia="x-none"/>
        </w:rPr>
        <w:t>), w zakresie transportu odpadów komunalnych</w:t>
      </w:r>
      <w:r w:rsidR="002E7BDC">
        <w:rPr>
          <w:rFonts w:ascii="Times New Roman" w:eastAsia="Times New Roman" w:hAnsi="Times New Roman" w:cs="Times New Roman"/>
          <w:sz w:val="24"/>
          <w:szCs w:val="24"/>
          <w:lang w:eastAsia="x-none"/>
        </w:rPr>
        <w:t>.</w:t>
      </w:r>
    </w:p>
    <w:p w14:paraId="0563F823" w14:textId="77777777" w:rsidR="002E7BDC" w:rsidRPr="00D16E4F" w:rsidRDefault="002E7BDC" w:rsidP="003A1699">
      <w:pPr>
        <w:pStyle w:val="Akapitzlist"/>
        <w:numPr>
          <w:ilvl w:val="1"/>
          <w:numId w:val="50"/>
        </w:numPr>
        <w:suppressAutoHyphens w:val="0"/>
        <w:spacing w:after="0" w:line="276" w:lineRule="auto"/>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sytuacji ekonomicznej lub finansowej, zamawiający żąda</w:t>
      </w:r>
      <w:r w:rsidRPr="00D16E4F">
        <w:rPr>
          <w:rFonts w:ascii="Times New Roman" w:eastAsia="Times New Roman" w:hAnsi="Times New Roman" w:cs="Times New Roman"/>
          <w:sz w:val="24"/>
          <w:szCs w:val="24"/>
          <w:lang w:eastAsia="x-none"/>
        </w:rPr>
        <w:t>:</w:t>
      </w:r>
    </w:p>
    <w:p w14:paraId="341FEE27"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D16E4F">
        <w:rPr>
          <w:rFonts w:ascii="Times New Roman" w:eastAsia="Times New Roman" w:hAnsi="Times New Roman" w:cs="Times New Roman"/>
          <w:iCs/>
          <w:sz w:val="24"/>
          <w:szCs w:val="24"/>
          <w:lang w:eastAsia="pl-PL"/>
        </w:rPr>
        <w:t xml:space="preserve"> </w:t>
      </w:r>
      <w:r w:rsidRPr="00D16E4F">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236C6D65"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lastRenderedPageBreak/>
        <w:t xml:space="preserve">dokumentów potwierdzających, że Wykonawca jest ubezpieczony od odpowiedzialności cywilnej w zakresie prowadzonej działalności związanej z przedmiotem zamówienia ze wskazaniem sumy gwarancyjnej tego ubezpieczenia. </w:t>
      </w:r>
    </w:p>
    <w:p w14:paraId="0824D9C1" w14:textId="77777777"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lub finansowej.</w:t>
      </w:r>
    </w:p>
    <w:p w14:paraId="2A885D94" w14:textId="48C42DBD" w:rsidR="002E7BDC" w:rsidRPr="00D16E4F" w:rsidRDefault="002E7BDC" w:rsidP="003A1699">
      <w:pPr>
        <w:pStyle w:val="Akapitzlist"/>
        <w:numPr>
          <w:ilvl w:val="2"/>
          <w:numId w:val="51"/>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w Dzienniku Urzędowym Unii Europejskiej . Jeżeli w tym dniu nie będzie opublikowany średni kurs NBP, Zamawiający przyjmie średni kurs z ostatniego dnia przed dniem publikacji.</w:t>
      </w:r>
    </w:p>
    <w:p w14:paraId="62D0EED7" w14:textId="46D6300F" w:rsidR="00842BB5" w:rsidRPr="00D16E4F" w:rsidRDefault="00842BB5" w:rsidP="002E7BDC">
      <w:pPr>
        <w:suppressAutoHyphens w:val="0"/>
        <w:autoSpaceDE w:val="0"/>
        <w:autoSpaceDN w:val="0"/>
        <w:adjustRightInd w:val="0"/>
        <w:spacing w:after="120" w:line="240" w:lineRule="auto"/>
        <w:ind w:left="567" w:hanging="567"/>
        <w:rPr>
          <w:rFonts w:ascii="Times New Roman" w:eastAsia="Times New Roman" w:hAnsi="Times New Roman" w:cs="Times New Roman"/>
          <w:sz w:val="24"/>
          <w:szCs w:val="24"/>
          <w:lang w:eastAsia="pl-PL"/>
        </w:rPr>
      </w:pPr>
      <w:r w:rsidRPr="00D16E4F">
        <w:rPr>
          <w:rFonts w:ascii="Times New Roman" w:eastAsia="Times New Roman" w:hAnsi="Times New Roman" w:cs="Times New Roman"/>
          <w:sz w:val="24"/>
          <w:szCs w:val="24"/>
          <w:lang w:eastAsia="x-none"/>
        </w:rPr>
        <w:t>12.</w:t>
      </w:r>
      <w:r w:rsidR="002E7BDC" w:rsidRPr="00D16E4F">
        <w:rPr>
          <w:rFonts w:ascii="Times New Roman" w:eastAsia="Times New Roman" w:hAnsi="Times New Roman" w:cs="Times New Roman"/>
          <w:sz w:val="24"/>
          <w:szCs w:val="24"/>
          <w:lang w:eastAsia="x-none"/>
        </w:rPr>
        <w:t>8</w:t>
      </w:r>
      <w:r w:rsidRPr="00D16E4F">
        <w:rPr>
          <w:rFonts w:ascii="Times New Roman" w:eastAsia="Times New Roman" w:hAnsi="Times New Roman" w:cs="Times New Roman"/>
          <w:sz w:val="24"/>
          <w:szCs w:val="24"/>
          <w:lang w:eastAsia="x-none"/>
        </w:rPr>
        <w:t xml:space="preserve">. </w:t>
      </w:r>
      <w:r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Pr="00D16E4F">
        <w:rPr>
          <w:rFonts w:ascii="Times New Roman" w:eastAsia="TimesNewRoman" w:hAnsi="Times New Roman" w:cs="Times New Roman"/>
          <w:sz w:val="24"/>
          <w:szCs w:val="24"/>
        </w:rPr>
        <w:t xml:space="preserve"> dotyczących </w:t>
      </w:r>
      <w:r w:rsidR="002E7BDC" w:rsidRPr="00D16E4F">
        <w:rPr>
          <w:rFonts w:ascii="Times New Roman" w:eastAsia="TimesNewRoman" w:hAnsi="Times New Roman" w:cs="Times New Roman"/>
          <w:sz w:val="24"/>
          <w:szCs w:val="24"/>
        </w:rPr>
        <w:t>zdolności technicznych lub zawodowych</w:t>
      </w:r>
      <w:r w:rsidRPr="00D16E4F">
        <w:rPr>
          <w:rFonts w:ascii="Times New Roman" w:eastAsia="TimesNewRoman" w:hAnsi="Times New Roman" w:cs="Times New Roman"/>
          <w:sz w:val="24"/>
          <w:szCs w:val="24"/>
        </w:rPr>
        <w:t>, zamawiający żąda:</w:t>
      </w:r>
    </w:p>
    <w:p w14:paraId="76239D0D" w14:textId="7D0DB77C" w:rsidR="002E7BDC" w:rsidRPr="002E7BDC" w:rsidRDefault="00E971FB"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Style w:val="alb"/>
          <w:rFonts w:ascii="Times New Roman" w:hAnsi="Times New Roman" w:cs="Times New Roman"/>
          <w:sz w:val="24"/>
          <w:szCs w:val="24"/>
        </w:rPr>
        <w:t>wykaz</w:t>
      </w:r>
      <w:r w:rsidR="002E7BDC" w:rsidRPr="002E7BDC">
        <w:rPr>
          <w:rStyle w:val="alb"/>
          <w:rFonts w:ascii="Times New Roman" w:hAnsi="Times New Roman" w:cs="Times New Roman"/>
          <w:sz w:val="24"/>
          <w:szCs w:val="24"/>
        </w:rPr>
        <w:t>u</w:t>
      </w:r>
      <w:r w:rsidRPr="002E7BDC">
        <w:rPr>
          <w:rStyle w:val="alb"/>
          <w:rFonts w:ascii="Times New Roman" w:hAnsi="Times New Roman" w:cs="Times New Roman"/>
          <w:sz w:val="24"/>
          <w:szCs w:val="24"/>
        </w:rPr>
        <w:t xml:space="preserve"> usług wykonanych, a w przypadku świadczeń okresowych lub ciągłych również wykonywanych, w okresie ostatnich 3 lat przed upływem terminu składania ofert albo wniosków o dopuszczenie do udziału</w:t>
      </w:r>
      <w:r w:rsidR="00A75713" w:rsidRPr="002E7BDC">
        <w:rPr>
          <w:rStyle w:val="alb"/>
          <w:rFonts w:ascii="Times New Roman" w:hAnsi="Times New Roman" w:cs="Times New Roman"/>
          <w:sz w:val="24"/>
          <w:szCs w:val="24"/>
        </w:rPr>
        <w:t xml:space="preserve"> </w:t>
      </w:r>
      <w:r w:rsidRPr="002E7BDC">
        <w:rPr>
          <w:rStyle w:val="alb"/>
          <w:rFonts w:ascii="Times New Roman" w:hAnsi="Times New Roman" w:cs="Times New Roman"/>
          <w:sz w:val="24"/>
          <w:szCs w:val="24"/>
        </w:rPr>
        <w:t>w postępowaniu, a jeżeli okres prowadzenia działalności jest krótszy – w tym okresie, wraz z podaniem ich wartości, przedmiotu, dat wykonania i podmiotów, na rzecz których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A3558" w:rsidRPr="002E7BDC">
        <w:rPr>
          <w:rFonts w:ascii="Times New Roman" w:hAnsi="Times New Roman" w:cs="Times New Roman"/>
          <w:sz w:val="24"/>
          <w:szCs w:val="24"/>
        </w:rPr>
        <w:t>;</w:t>
      </w:r>
      <w:r w:rsidR="00653307" w:rsidRPr="002E7BDC">
        <w:rPr>
          <w:rFonts w:ascii="Times New Roman" w:eastAsia="Times New Roman" w:hAnsi="Times New Roman" w:cs="Times New Roman"/>
          <w:sz w:val="24"/>
          <w:szCs w:val="24"/>
          <w:lang w:eastAsia="x-none"/>
        </w:rPr>
        <w:t xml:space="preserve">- </w:t>
      </w:r>
      <w:r w:rsidR="00653307" w:rsidRPr="008A66E9">
        <w:rPr>
          <w:rFonts w:ascii="Times New Roman" w:eastAsia="Times New Roman" w:hAnsi="Times New Roman" w:cs="Times New Roman"/>
          <w:b/>
          <w:bCs/>
          <w:sz w:val="24"/>
          <w:szCs w:val="24"/>
          <w:lang w:eastAsia="x-none"/>
        </w:rPr>
        <w:t xml:space="preserve">załącznik nr </w:t>
      </w:r>
      <w:r w:rsidR="00AE52AC" w:rsidRPr="008A66E9">
        <w:rPr>
          <w:rFonts w:ascii="Times New Roman" w:eastAsia="Times New Roman" w:hAnsi="Times New Roman" w:cs="Times New Roman"/>
          <w:b/>
          <w:bCs/>
          <w:sz w:val="24"/>
          <w:szCs w:val="24"/>
          <w:lang w:eastAsia="x-none"/>
        </w:rPr>
        <w:t xml:space="preserve">6 </w:t>
      </w:r>
      <w:r w:rsidR="00653307" w:rsidRPr="008A66E9">
        <w:rPr>
          <w:rFonts w:ascii="Times New Roman" w:eastAsia="Times New Roman" w:hAnsi="Times New Roman" w:cs="Times New Roman"/>
          <w:b/>
          <w:bCs/>
          <w:sz w:val="24"/>
          <w:szCs w:val="24"/>
          <w:lang w:eastAsia="x-none"/>
        </w:rPr>
        <w:t>do SWZ</w:t>
      </w:r>
      <w:r w:rsidR="00653307" w:rsidRPr="008A66E9">
        <w:rPr>
          <w:rFonts w:ascii="Times New Roman" w:eastAsia="Times New Roman" w:hAnsi="Times New Roman" w:cs="Times New Roman"/>
          <w:sz w:val="24"/>
          <w:szCs w:val="24"/>
          <w:lang w:eastAsia="x-none"/>
        </w:rPr>
        <w:t>;</w:t>
      </w:r>
    </w:p>
    <w:p w14:paraId="2FE0D550" w14:textId="7375FF7D" w:rsidR="002E7BDC" w:rsidRPr="002E7BDC" w:rsidRDefault="00463443"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Fonts w:ascii="Times New Roman" w:hAnsi="Times New Roman" w:cs="Times New Roman"/>
          <w:sz w:val="24"/>
          <w:szCs w:val="24"/>
        </w:rPr>
        <w:t>wykaz</w:t>
      </w:r>
      <w:r w:rsidR="002E7BDC" w:rsidRPr="002E7BDC">
        <w:rPr>
          <w:rFonts w:ascii="Times New Roman" w:hAnsi="Times New Roman" w:cs="Times New Roman"/>
          <w:sz w:val="24"/>
          <w:szCs w:val="24"/>
        </w:rPr>
        <w:t>u</w:t>
      </w:r>
      <w:r w:rsidRPr="002E7BDC">
        <w:rPr>
          <w:rFonts w:ascii="Times New Roman" w:hAnsi="Times New Roman" w:cs="Times New Roman"/>
          <w:sz w:val="24"/>
          <w:szCs w:val="24"/>
        </w:rPr>
        <w:t xml:space="preserve"> osób, skierowanych przez wykonawcę do realizacji zamówienia publicznego odpowiedzialnych za świadczenie usług, kontrolę jakości lub kierowanie robotami, wraz z informacjami na temat ich kwalifikacji zawodowych, uprawnień, doświadczenia i wykształcenia niezbędnych do wykonania zamówienia a także zakresu wykonywanych przez nie czynności oraz informacją o podstawie do dysponowania tymi </w:t>
      </w:r>
      <w:r w:rsidRPr="008A66E9">
        <w:rPr>
          <w:rFonts w:ascii="Times New Roman" w:hAnsi="Times New Roman" w:cs="Times New Roman"/>
          <w:sz w:val="24"/>
          <w:szCs w:val="24"/>
        </w:rPr>
        <w:t xml:space="preserve">osobami; </w:t>
      </w:r>
      <w:r w:rsidRPr="008A66E9">
        <w:rPr>
          <w:rFonts w:ascii="Times New Roman" w:hAnsi="Times New Roman" w:cs="Times New Roman"/>
          <w:b/>
          <w:sz w:val="24"/>
          <w:szCs w:val="24"/>
        </w:rPr>
        <w:t xml:space="preserve">załącznik nr </w:t>
      </w:r>
      <w:r w:rsidR="008A66E9" w:rsidRPr="008A66E9">
        <w:rPr>
          <w:rFonts w:ascii="Times New Roman" w:hAnsi="Times New Roman" w:cs="Times New Roman"/>
          <w:b/>
          <w:sz w:val="24"/>
          <w:szCs w:val="24"/>
        </w:rPr>
        <w:t>7</w:t>
      </w:r>
      <w:r w:rsidRPr="008A66E9">
        <w:rPr>
          <w:rFonts w:ascii="Times New Roman" w:hAnsi="Times New Roman" w:cs="Times New Roman"/>
          <w:b/>
          <w:sz w:val="24"/>
          <w:szCs w:val="24"/>
        </w:rPr>
        <w:t xml:space="preserve"> do SWZ</w:t>
      </w:r>
    </w:p>
    <w:p w14:paraId="1DD1911B" w14:textId="322A3537" w:rsidR="00930E74" w:rsidRPr="00930E74" w:rsidRDefault="00F23841" w:rsidP="003A1699">
      <w:pPr>
        <w:pStyle w:val="Akapitzlist"/>
        <w:numPr>
          <w:ilvl w:val="2"/>
          <w:numId w:val="52"/>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2E7BDC">
        <w:rPr>
          <w:rFonts w:ascii="Times New Roman" w:hAnsi="Times New Roman" w:cs="Times New Roman"/>
          <w:sz w:val="24"/>
          <w:szCs w:val="24"/>
        </w:rPr>
        <w:lastRenderedPageBreak/>
        <w:t xml:space="preserve">wykaz narzędzi, wyposażenia zakładu lub urządzeń technicznych dostępnych  wykonawcy w celu wykonania zamówienia publicznego wraz z informacją </w:t>
      </w:r>
      <w:r w:rsidRPr="002E7BDC">
        <w:rPr>
          <w:rFonts w:ascii="Times New Roman" w:hAnsi="Times New Roman" w:cs="Times New Roman"/>
          <w:sz w:val="24"/>
          <w:szCs w:val="24"/>
        </w:rPr>
        <w:br/>
        <w:t xml:space="preserve">o podstawie do dysponowania tymi zasobami; </w:t>
      </w:r>
      <w:r w:rsidRPr="008A66E9">
        <w:rPr>
          <w:rFonts w:ascii="Times New Roman" w:hAnsi="Times New Roman" w:cs="Times New Roman"/>
          <w:b/>
          <w:sz w:val="24"/>
          <w:szCs w:val="24"/>
        </w:rPr>
        <w:t xml:space="preserve">załącznik nr </w:t>
      </w:r>
      <w:r w:rsidR="008A66E9" w:rsidRPr="008A66E9">
        <w:rPr>
          <w:rFonts w:ascii="Times New Roman" w:hAnsi="Times New Roman" w:cs="Times New Roman"/>
          <w:b/>
          <w:sz w:val="24"/>
          <w:szCs w:val="24"/>
        </w:rPr>
        <w:t>8</w:t>
      </w:r>
      <w:r w:rsidRPr="008A66E9">
        <w:rPr>
          <w:rFonts w:ascii="Times New Roman" w:hAnsi="Times New Roman" w:cs="Times New Roman"/>
          <w:b/>
          <w:sz w:val="24"/>
          <w:szCs w:val="24"/>
        </w:rPr>
        <w:t xml:space="preserve"> do SWZ</w:t>
      </w:r>
    </w:p>
    <w:p w14:paraId="195A174D" w14:textId="39D38C20" w:rsidR="00930E74" w:rsidRPr="008A66E9" w:rsidRDefault="00653307" w:rsidP="003F5517">
      <w:pPr>
        <w:pStyle w:val="Akapitzlist"/>
        <w:numPr>
          <w:ilvl w:val="1"/>
          <w:numId w:val="52"/>
        </w:numPr>
        <w:suppressAutoHyphens w:val="0"/>
        <w:spacing w:before="120" w:after="120" w:line="276" w:lineRule="auto"/>
        <w:contextualSpacing w:val="0"/>
        <w:jc w:val="both"/>
        <w:rPr>
          <w:rFonts w:ascii="Times New Roman" w:eastAsia="Times New Roman" w:hAnsi="Times New Roman" w:cs="Times New Roman"/>
          <w:sz w:val="24"/>
          <w:szCs w:val="24"/>
          <w:lang w:eastAsia="x-none"/>
        </w:rPr>
      </w:pPr>
      <w:r w:rsidRPr="008A66E9">
        <w:rPr>
          <w:rFonts w:ascii="Times New Roman" w:eastAsia="Times New Roman" w:hAnsi="Times New Roman" w:cs="Times New Roman"/>
          <w:sz w:val="24"/>
          <w:szCs w:val="24"/>
          <w:lang w:eastAsia="x-none"/>
        </w:rPr>
        <w:t>Jeżeli Wykonawca ma siedzibę lub miejsce zamieszkania poza terytorium Rzeczypospolitej Polskiej, zamiast dokument</w:t>
      </w:r>
      <w:r w:rsidR="00930E74" w:rsidRPr="008A66E9">
        <w:rPr>
          <w:rFonts w:ascii="Times New Roman" w:eastAsia="Times New Roman" w:hAnsi="Times New Roman" w:cs="Times New Roman"/>
          <w:sz w:val="24"/>
          <w:szCs w:val="24"/>
          <w:lang w:eastAsia="x-none"/>
        </w:rPr>
        <w:t>ów</w:t>
      </w:r>
      <w:r w:rsidRPr="008A66E9">
        <w:rPr>
          <w:rFonts w:ascii="Times New Roman" w:eastAsia="Times New Roman" w:hAnsi="Times New Roman" w:cs="Times New Roman"/>
          <w:sz w:val="24"/>
          <w:szCs w:val="24"/>
          <w:lang w:eastAsia="x-none"/>
        </w:rPr>
        <w:t>, o których mowa</w:t>
      </w:r>
      <w:r w:rsidR="00930E74" w:rsidRPr="008A66E9">
        <w:rPr>
          <w:rFonts w:ascii="Times New Roman" w:eastAsia="Times New Roman" w:hAnsi="Times New Roman" w:cs="Times New Roman"/>
          <w:sz w:val="24"/>
          <w:szCs w:val="24"/>
          <w:lang w:eastAsia="x-none"/>
        </w:rPr>
        <w:t>:</w:t>
      </w:r>
    </w:p>
    <w:p w14:paraId="3FB2C3B2" w14:textId="2D3BE4AE" w:rsidR="00B97150" w:rsidRPr="008A66E9" w:rsidRDefault="00B97150" w:rsidP="003F5517">
      <w:pPr>
        <w:pStyle w:val="Akapitzlist"/>
        <w:numPr>
          <w:ilvl w:val="0"/>
          <w:numId w:val="53"/>
        </w:numPr>
        <w:suppressAutoHyphens w:val="0"/>
        <w:spacing w:before="120" w:after="120" w:line="276" w:lineRule="auto"/>
        <w:ind w:left="1378" w:hanging="357"/>
        <w:contextualSpacing w:val="0"/>
        <w:jc w:val="both"/>
        <w:rPr>
          <w:rFonts w:ascii="Times New Roman" w:hAnsi="Times New Roman" w:cs="Times New Roman"/>
          <w:sz w:val="24"/>
          <w:szCs w:val="24"/>
        </w:rPr>
      </w:pPr>
      <w:r w:rsidRPr="008A66E9">
        <w:rPr>
          <w:rFonts w:ascii="Times New Roman" w:eastAsia="Times New Roman" w:hAnsi="Times New Roman" w:cs="Times New Roman"/>
          <w:sz w:val="24"/>
          <w:szCs w:val="24"/>
          <w:lang w:eastAsia="x-none"/>
        </w:rPr>
        <w:t>w</w:t>
      </w:r>
      <w:r w:rsidR="00930E74" w:rsidRPr="008A66E9">
        <w:rPr>
          <w:rFonts w:ascii="Times New Roman" w:eastAsia="Times New Roman" w:hAnsi="Times New Roman" w:cs="Times New Roman"/>
          <w:sz w:val="24"/>
          <w:szCs w:val="24"/>
          <w:lang w:eastAsia="x-none"/>
        </w:rPr>
        <w:t xml:space="preserve"> pkt 12.4.1</w:t>
      </w:r>
      <w:r w:rsidR="00930E74" w:rsidRPr="008A66E9">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12.4.1 SWZ</w:t>
      </w:r>
      <w:r w:rsidRPr="008A66E9">
        <w:rPr>
          <w:rFonts w:ascii="Times New Roman" w:hAnsi="Times New Roman" w:cs="Times New Roman"/>
          <w:sz w:val="24"/>
          <w:szCs w:val="24"/>
        </w:rPr>
        <w:t>. Dokument, o którym mowa powyżej powinien być wystawiony nie wcześniej niż 6 miesięcy przed jego złożeniem</w:t>
      </w:r>
    </w:p>
    <w:p w14:paraId="5BA3B7FA" w14:textId="1FC5AF92" w:rsidR="00B97150" w:rsidRPr="008A66E9" w:rsidRDefault="00B97150" w:rsidP="003F5517">
      <w:pPr>
        <w:pStyle w:val="Akapitzlist"/>
        <w:numPr>
          <w:ilvl w:val="0"/>
          <w:numId w:val="53"/>
        </w:numPr>
        <w:suppressAutoHyphens w:val="0"/>
        <w:spacing w:before="120" w:after="120" w:line="276" w:lineRule="auto"/>
        <w:contextualSpacing w:val="0"/>
        <w:jc w:val="both"/>
        <w:rPr>
          <w:rFonts w:ascii="Times New Roman" w:hAnsi="Times New Roman" w:cs="Times New Roman"/>
          <w:sz w:val="24"/>
          <w:szCs w:val="24"/>
        </w:rPr>
      </w:pPr>
      <w:r w:rsidRPr="008A66E9">
        <w:rPr>
          <w:rFonts w:ascii="Times New Roman" w:hAnsi="Times New Roman" w:cs="Times New Roman"/>
          <w:sz w:val="24"/>
          <w:szCs w:val="24"/>
        </w:rPr>
        <w:t>w pkt 12.5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3miesiące przed jego złożeniem.</w:t>
      </w:r>
    </w:p>
    <w:p w14:paraId="09BA958C" w14:textId="77777777" w:rsidR="00B97150" w:rsidRPr="008A66E9" w:rsidRDefault="00B97150" w:rsidP="003F5517">
      <w:pPr>
        <w:pStyle w:val="NormalnyWeb"/>
        <w:numPr>
          <w:ilvl w:val="1"/>
          <w:numId w:val="52"/>
        </w:numPr>
        <w:spacing w:before="120" w:beforeAutospacing="0" w:after="120" w:afterAutospacing="0" w:line="276" w:lineRule="auto"/>
        <w:rPr>
          <w:rFonts w:ascii="Times New Roman" w:hAnsi="Times New Roman"/>
          <w:bCs/>
        </w:rPr>
      </w:pPr>
      <w:r w:rsidRPr="008A66E9">
        <w:rPr>
          <w:rFonts w:ascii="Times New Roman" w:hAnsi="Times New Roman"/>
          <w:bCs/>
        </w:rPr>
        <w:t xml:space="preserve">Jeżeli w kraju, w którym wykonawca ma siedzibę lub miejsce zamieszkania, nie wydaje się dokumentów, o których mowa w pkt. 12.9 </w:t>
      </w:r>
      <w:proofErr w:type="spellStart"/>
      <w:r w:rsidRPr="008A66E9">
        <w:rPr>
          <w:rFonts w:ascii="Times New Roman" w:hAnsi="Times New Roman"/>
          <w:bCs/>
        </w:rPr>
        <w:t>tiret</w:t>
      </w:r>
      <w:proofErr w:type="spellEnd"/>
      <w:r w:rsidRPr="008A66E9">
        <w:rPr>
          <w:rFonts w:ascii="Times New Roman" w:hAnsi="Times New Roman"/>
          <w:bCs/>
        </w:rPr>
        <w:t xml:space="preserve"> pierwszy lub gdy dokumenty te nie odnoszą się do wszystkich przypadków, o których mowa w art. 108 ust. 1 pkt 1, 2 i 4, </w:t>
      </w:r>
      <w:proofErr w:type="spellStart"/>
      <w:r w:rsidRPr="008A66E9">
        <w:rPr>
          <w:rFonts w:ascii="Times New Roman" w:hAnsi="Times New Roman"/>
          <w:bCs/>
        </w:rPr>
        <w:t>Pzp</w:t>
      </w:r>
      <w:proofErr w:type="spellEnd"/>
      <w:r w:rsidRPr="008A66E9">
        <w:rPr>
          <w:rFonts w:ascii="Times New Roman" w:hAnsi="Times New Roman"/>
          <w:bC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A66E9">
        <w:rPr>
          <w:rFonts w:ascii="Times New Roman" w:hAnsi="Times New Roman"/>
        </w:rPr>
        <w:t>Dokument, o którym mowa powyżej powinien być wystawiony nie wcześniej niż 6 miesięcy przed jego złożeniem.</w:t>
      </w:r>
    </w:p>
    <w:p w14:paraId="4E480C69" w14:textId="2870C822" w:rsidR="001B53A5" w:rsidRPr="00B97150" w:rsidRDefault="00653307" w:rsidP="003A1699">
      <w:pPr>
        <w:pStyle w:val="NormalnyWeb"/>
        <w:numPr>
          <w:ilvl w:val="1"/>
          <w:numId w:val="52"/>
        </w:numPr>
        <w:spacing w:before="120" w:beforeAutospacing="0" w:after="120" w:afterAutospacing="0" w:line="240" w:lineRule="auto"/>
        <w:rPr>
          <w:rFonts w:ascii="Times New Roman" w:hAnsi="Times New Roman"/>
          <w:bCs/>
          <w:color w:val="FF0000"/>
        </w:rPr>
      </w:pPr>
      <w:r w:rsidRPr="008A66E9">
        <w:rPr>
          <w:rFonts w:ascii="Times New Roman" w:eastAsia="Times New Roman" w:hAnsi="Times New Roman"/>
          <w:lang w:eastAsia="x-none"/>
        </w:rPr>
        <w:t xml:space="preserve">Zamawiający nie wzywa do złożenia podmiotowych środków </w:t>
      </w:r>
      <w:r w:rsidRPr="00B97150">
        <w:rPr>
          <w:rFonts w:ascii="Times New Roman" w:eastAsia="Times New Roman" w:hAnsi="Times New Roman"/>
          <w:lang w:eastAsia="x-none"/>
        </w:rPr>
        <w:t>dowodowych, jeżeli:</w:t>
      </w:r>
    </w:p>
    <w:p w14:paraId="13AFC768" w14:textId="03237D17" w:rsidR="001B53A5" w:rsidRPr="00B97150" w:rsidRDefault="00653307" w:rsidP="003A1699">
      <w:pPr>
        <w:pStyle w:val="Akapitzlist"/>
        <w:numPr>
          <w:ilvl w:val="0"/>
          <w:numId w:val="54"/>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sidRPr="00B97150">
        <w:rPr>
          <w:rFonts w:ascii="Times New Roman" w:eastAsia="Times New Roman" w:hAnsi="Times New Roman" w:cs="Times New Roman"/>
          <w:sz w:val="24"/>
          <w:szCs w:val="24"/>
          <w:lang w:eastAsia="x-none"/>
        </w:rPr>
        <w:br/>
      </w:r>
      <w:r w:rsidRPr="00B97150">
        <w:rPr>
          <w:rFonts w:ascii="Times New Roman" w:eastAsia="Times New Roman" w:hAnsi="Times New Roman" w:cs="Times New Roman"/>
          <w:sz w:val="24"/>
          <w:szCs w:val="24"/>
          <w:lang w:eastAsia="x-none"/>
        </w:rPr>
        <w:lastRenderedPageBreak/>
        <w:t xml:space="preserve">o informatyzacji działalności podmiotów realizujących zadania publiczne, o ile wykonawca wskazał w oświadczeniu, o którym mowa w art. 125 ust. 1 </w:t>
      </w:r>
      <w:proofErr w:type="spellStart"/>
      <w:r w:rsidR="00B97150">
        <w:rPr>
          <w:rFonts w:ascii="Times New Roman" w:eastAsia="Times New Roman" w:hAnsi="Times New Roman" w:cs="Times New Roman"/>
          <w:sz w:val="24"/>
          <w:szCs w:val="24"/>
          <w:lang w:eastAsia="x-none"/>
        </w:rPr>
        <w:t>Pzp</w:t>
      </w:r>
      <w:proofErr w:type="spellEnd"/>
      <w:r w:rsidRPr="00B97150">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Pr="00B97150" w:rsidRDefault="00653307" w:rsidP="003A1699">
      <w:pPr>
        <w:pStyle w:val="Akapitzlist"/>
        <w:numPr>
          <w:ilvl w:val="0"/>
          <w:numId w:val="54"/>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4B263BAF" w14:textId="77777777" w:rsidR="00B97150" w:rsidRDefault="00653307" w:rsidP="003A1699">
      <w:pPr>
        <w:pStyle w:val="Akapitzlist"/>
        <w:numPr>
          <w:ilvl w:val="1"/>
          <w:numId w:val="52"/>
        </w:numPr>
        <w:suppressAutoHyphens w:val="0"/>
        <w:spacing w:after="120" w:line="276" w:lineRule="auto"/>
        <w:ind w:left="658" w:hanging="658"/>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672DD1" w14:textId="10A1A80D" w:rsidR="00362886" w:rsidRPr="00B97150" w:rsidRDefault="00653307" w:rsidP="003A1699">
      <w:pPr>
        <w:pStyle w:val="Akapitzlist"/>
        <w:numPr>
          <w:ilvl w:val="1"/>
          <w:numId w:val="52"/>
        </w:numPr>
        <w:suppressAutoHyphens w:val="0"/>
        <w:spacing w:after="0" w:line="276" w:lineRule="auto"/>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 xml:space="preserve">W zakresie nieuregulowanym ustawą </w:t>
      </w:r>
      <w:proofErr w:type="spellStart"/>
      <w:r w:rsidR="00B97150">
        <w:rPr>
          <w:rFonts w:ascii="Times New Roman" w:eastAsia="Times New Roman" w:hAnsi="Times New Roman" w:cs="Times New Roman"/>
          <w:sz w:val="24"/>
          <w:szCs w:val="24"/>
          <w:lang w:eastAsia="pl-PL"/>
        </w:rPr>
        <w:t>Pzp</w:t>
      </w:r>
      <w:proofErr w:type="spellEnd"/>
      <w:r w:rsidRPr="00B97150">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sidRPr="00B97150">
        <w:rPr>
          <w:rFonts w:ascii="Times New Roman" w:eastAsia="Times New Roman" w:hAnsi="Times New Roman" w:cs="Times New Roman"/>
          <w:sz w:val="24"/>
          <w:szCs w:val="24"/>
          <w:lang w:eastAsia="pl-PL"/>
        </w:rPr>
        <w:t>Ministra Rozwoju Pracy</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sidRPr="00B97150">
        <w:rPr>
          <w:rFonts w:ascii="Times New Roman" w:eastAsia="Times New Roman" w:hAnsi="Times New Roman" w:cs="Times New Roman"/>
          <w:sz w:val="24"/>
          <w:szCs w:val="24"/>
          <w:lang w:eastAsia="pl-PL"/>
        </w:rPr>
        <w:t>ządzenia Prezesa Rady Ministrów</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 xml:space="preserve">z dnia </w:t>
      </w:r>
      <w:r w:rsidR="00F175AB" w:rsidRPr="00B97150">
        <w:rPr>
          <w:rFonts w:ascii="Times New Roman" w:eastAsia="Times New Roman" w:hAnsi="Times New Roman" w:cs="Times New Roman"/>
          <w:sz w:val="24"/>
          <w:szCs w:val="24"/>
          <w:lang w:eastAsia="pl-PL"/>
        </w:rPr>
        <w:t>30</w:t>
      </w:r>
      <w:r w:rsidR="00A97AAA" w:rsidRP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B97150">
        <w:rPr>
          <w:rFonts w:ascii="Times New Roman" w:eastAsia="Times New Roman" w:hAnsi="Times New Roman" w:cs="Times New Roman"/>
          <w:sz w:val="24"/>
          <w:szCs w:val="24"/>
          <w:lang w:eastAsia="pl-PL"/>
        </w:rPr>
        <w:t>ienia publicznego lub konkursie.</w:t>
      </w:r>
    </w:p>
    <w:p w14:paraId="07558CF0" w14:textId="77777777" w:rsidR="00093944" w:rsidRDefault="002A768E" w:rsidP="003A1699">
      <w:pPr>
        <w:pStyle w:val="Akapitzlist"/>
        <w:numPr>
          <w:ilvl w:val="0"/>
          <w:numId w:val="10"/>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1ADE1D3B" w14:textId="77777777" w:rsidR="0075216D" w:rsidRDefault="00EE3A93"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x-none"/>
        </w:rPr>
        <w:t xml:space="preserve"> </w:t>
      </w:r>
      <w:r w:rsidR="00E971FB" w:rsidRPr="0075216D">
        <w:rPr>
          <w:rFonts w:ascii="Times New Roman" w:eastAsia="Times New Roman" w:hAnsi="Times New Roman" w:cs="Times New Roman"/>
          <w:sz w:val="24"/>
          <w:szCs w:val="24"/>
          <w:lang w:eastAsia="pl-PL"/>
        </w:rPr>
        <w:t xml:space="preserve">Zgodnie z art. 118 ustawy </w:t>
      </w:r>
      <w:proofErr w:type="spellStart"/>
      <w:r w:rsidR="00E971FB" w:rsidRPr="0075216D">
        <w:rPr>
          <w:rFonts w:ascii="Times New Roman" w:eastAsia="Times New Roman" w:hAnsi="Times New Roman" w:cs="Times New Roman"/>
          <w:sz w:val="24"/>
          <w:szCs w:val="24"/>
          <w:lang w:eastAsia="pl-PL"/>
        </w:rPr>
        <w:t>Pzp</w:t>
      </w:r>
      <w:proofErr w:type="spellEnd"/>
      <w:r w:rsidR="00E971FB" w:rsidRPr="0075216D">
        <w:rPr>
          <w:rFonts w:ascii="Times New Roman" w:eastAsia="Times New Roman" w:hAnsi="Times New Roman" w:cs="Times New Roman"/>
          <w:sz w:val="24"/>
          <w:szCs w:val="24"/>
          <w:lang w:eastAsia="pl-PL"/>
        </w:rPr>
        <w:t xml:space="preserve"> Wykonawca może w celu potwierdzenia spełniania warunków udziału w postepowaniu lub kryteriów selekcji polegać na zdolnościach technicznych lub zawodowych lub sytuacji finansowej lub ekonomicznej Podmiotów udostępniających zasoby, niezależnie od charakteru prawnego łączących go z nimi stosunków prawnych. </w:t>
      </w:r>
    </w:p>
    <w:p w14:paraId="7C895E93" w14:textId="0F2BB57C" w:rsidR="00E971FB" w:rsidRPr="0075216D" w:rsidRDefault="00E971FB" w:rsidP="003A1699">
      <w:pPr>
        <w:pStyle w:val="Akapitzlist"/>
        <w:numPr>
          <w:ilvl w:val="1"/>
          <w:numId w:val="38"/>
        </w:numPr>
        <w:spacing w:after="120" w:line="276" w:lineRule="auto"/>
        <w:ind w:left="993" w:hanging="562"/>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 xml:space="preserve">Wykonawca, który polega na zdolnościach lub sytuacji Podmiotów udostepniających zasoby składa wraz z ofertą </w:t>
      </w:r>
      <w:r w:rsidRPr="0075216D">
        <w:rPr>
          <w:rFonts w:ascii="Times New Roman" w:eastAsia="Times New Roman" w:hAnsi="Times New Roman" w:cs="Times New Roman"/>
          <w:sz w:val="24"/>
          <w:szCs w:val="24"/>
          <w:u w:val="single"/>
          <w:lang w:eastAsia="pl-PL"/>
        </w:rPr>
        <w:t>zobowiązanie tych Podmiotów do oddania mu do dyspozycji niezbędnych zasobów na potrzeby realizacji zamówienia lub inny podmiotowy środek dowodowy potwierdzający, że Wykonawca realizując  zamówienie będzie dysponował  niezbędnymi zasobami tych Podmiotów</w:t>
      </w:r>
      <w:r w:rsidRPr="0075216D">
        <w:rPr>
          <w:rFonts w:ascii="Times New Roman" w:eastAsia="Times New Roman" w:hAnsi="Times New Roman" w:cs="Times New Roman"/>
          <w:sz w:val="24"/>
          <w:szCs w:val="24"/>
          <w:lang w:eastAsia="pl-PL"/>
        </w:rPr>
        <w:t>.</w:t>
      </w:r>
    </w:p>
    <w:p w14:paraId="3CFE2789" w14:textId="38DCA030" w:rsidR="00E971FB" w:rsidRPr="00E971FB" w:rsidRDefault="00E971FB" w:rsidP="00E971FB">
      <w:pPr>
        <w:spacing w:after="120" w:line="276" w:lineRule="auto"/>
        <w:ind w:left="709"/>
        <w:jc w:val="both"/>
        <w:rPr>
          <w:rFonts w:ascii="Times New Roman" w:eastAsia="Times New Roman" w:hAnsi="Times New Roman" w:cs="Times New Roman"/>
          <w:sz w:val="24"/>
          <w:szCs w:val="24"/>
          <w:u w:val="single"/>
          <w:lang w:eastAsia="ar-SA"/>
        </w:rPr>
      </w:pPr>
      <w:r w:rsidRPr="00E971FB">
        <w:rPr>
          <w:rFonts w:ascii="Times New Roman" w:eastAsia="Times New Roman" w:hAnsi="Times New Roman" w:cs="Times New Roman"/>
          <w:sz w:val="24"/>
          <w:szCs w:val="24"/>
          <w:u w:val="single"/>
          <w:lang w:eastAsia="ar-SA"/>
        </w:rPr>
        <w:t>Wykonawca zamieszcza także informacje o poleganiu na zasobach  pod</w:t>
      </w:r>
      <w:r w:rsidR="008A66E9">
        <w:rPr>
          <w:rFonts w:ascii="Times New Roman" w:eastAsia="Times New Roman" w:hAnsi="Times New Roman" w:cs="Times New Roman"/>
          <w:sz w:val="24"/>
          <w:szCs w:val="24"/>
          <w:u w:val="single"/>
          <w:lang w:eastAsia="ar-SA"/>
        </w:rPr>
        <w:t>miotów udostępniających zasoby.</w:t>
      </w:r>
    </w:p>
    <w:p w14:paraId="7D3F8F9A" w14:textId="63273FC1" w:rsidR="00E971FB" w:rsidRPr="0075216D" w:rsidRDefault="0075216D"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75216D">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361509" w14:textId="77777777" w:rsidR="0075216D"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 xml:space="preserve">Jeżeli zdolności techniczne lub zawodowe, sytuacja ekonomiczna lub finansowa Podmiotu udostępniającego zasoby nie potwierdzają spełniania przez Wykonawcę </w:t>
      </w:r>
      <w:r w:rsidRPr="0075216D">
        <w:rPr>
          <w:rFonts w:ascii="Times New Roman" w:eastAsia="Times New Roman" w:hAnsi="Times New Roman" w:cs="Times New Roman"/>
          <w:sz w:val="24"/>
          <w:szCs w:val="24"/>
          <w:lang w:eastAsia="pl-PL"/>
        </w:rPr>
        <w:lastRenderedPageBreak/>
        <w:t>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5BFF5006" w14:textId="77777777" w:rsidR="0075216D"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16D">
        <w:rPr>
          <w:rFonts w:ascii="Times New Roman" w:eastAsia="Times New Roman" w:hAnsi="Times New Roman" w:cs="Times New Roman"/>
          <w:sz w:val="24"/>
          <w:szCs w:val="24"/>
          <w:lang w:eastAsia="pl-PL"/>
        </w:rPr>
        <w:t xml:space="preserve">. </w:t>
      </w:r>
    </w:p>
    <w:p w14:paraId="3E3AF49D" w14:textId="4F0DB297" w:rsidR="0075216D"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Wykonawca, który powołuje się na zasoby Podmiotów</w:t>
      </w:r>
      <w:r w:rsidRPr="0075216D">
        <w:rPr>
          <w:rFonts w:ascii="Times New Roman" w:eastAsia="Times New Roman" w:hAnsi="Times New Roman" w:cs="Times New Roman"/>
          <w:sz w:val="24"/>
          <w:szCs w:val="24"/>
          <w:lang w:eastAsia="ar-SA"/>
        </w:rPr>
        <w:t xml:space="preserve"> </w:t>
      </w:r>
      <w:r w:rsidRPr="0075216D">
        <w:rPr>
          <w:rFonts w:ascii="Times New Roman" w:eastAsia="Times New Roman" w:hAnsi="Times New Roman" w:cs="Times New Roman"/>
          <w:sz w:val="24"/>
          <w:szCs w:val="24"/>
          <w:lang w:eastAsia="pl-PL"/>
        </w:rPr>
        <w:t xml:space="preserve">udostępniających zasoby, w celu wykazania braku istnienia wobec nich podstaw wykluczenia oraz spełniania, w </w:t>
      </w:r>
      <w:r w:rsidRPr="00702D58">
        <w:rPr>
          <w:rFonts w:ascii="Times New Roman" w:eastAsia="Times New Roman" w:hAnsi="Times New Roman" w:cs="Times New Roman"/>
          <w:sz w:val="24"/>
          <w:szCs w:val="24"/>
          <w:lang w:eastAsia="pl-PL"/>
        </w:rPr>
        <w:t xml:space="preserve">zakresie, w jakim powołuje się na ich zasoby, warunków udziału w postepowaniu, składa JEDZ tych Podmiotów, zgodnie z pkt </w:t>
      </w:r>
      <w:r w:rsidR="0075216D" w:rsidRPr="00702D58">
        <w:rPr>
          <w:rFonts w:ascii="Times New Roman" w:eastAsia="Times New Roman" w:hAnsi="Times New Roman" w:cs="Times New Roman"/>
          <w:sz w:val="24"/>
          <w:szCs w:val="24"/>
          <w:lang w:eastAsia="pl-PL"/>
        </w:rPr>
        <w:t>12.1.3</w:t>
      </w:r>
      <w:r w:rsidRPr="00702D58">
        <w:rPr>
          <w:rFonts w:ascii="Times New Roman" w:eastAsia="Times New Roman" w:hAnsi="Times New Roman" w:cs="Times New Roman"/>
          <w:sz w:val="24"/>
          <w:szCs w:val="24"/>
          <w:lang w:eastAsia="pl-PL"/>
        </w:rPr>
        <w:t xml:space="preserve"> SWZ.</w:t>
      </w:r>
    </w:p>
    <w:p w14:paraId="57B2C336" w14:textId="77FC7CEE" w:rsidR="002F6C05"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color w:val="000000" w:themeColor="text1"/>
          <w:sz w:val="24"/>
          <w:szCs w:val="24"/>
          <w:lang w:eastAsia="pl-PL"/>
        </w:rPr>
      </w:pPr>
      <w:r w:rsidRPr="00702D58">
        <w:rPr>
          <w:rFonts w:ascii="Times New Roman" w:eastAsia="Times New Roman" w:hAnsi="Times New Roman" w:cs="Times New Roman"/>
          <w:color w:val="000000" w:themeColor="text1"/>
          <w:sz w:val="24"/>
          <w:szCs w:val="24"/>
          <w:lang w:eastAsia="pl-PL"/>
        </w:rPr>
        <w:t>Zamawiający oceni, czy udostępniane Wykonawcy przez Podmioty udostępniające zasoby zdolności lub ich sytuacja, pozwalają na wykazanie przez Wykonawcę spełniania warunków udziału w pos</w:t>
      </w:r>
      <w:r w:rsidR="008A66E9">
        <w:rPr>
          <w:rFonts w:ascii="Times New Roman" w:eastAsia="Times New Roman" w:hAnsi="Times New Roman" w:cs="Times New Roman"/>
          <w:color w:val="000000" w:themeColor="text1"/>
          <w:sz w:val="24"/>
          <w:szCs w:val="24"/>
          <w:lang w:eastAsia="pl-PL"/>
        </w:rPr>
        <w:t xml:space="preserve">tępowaniu, o których mowa w </w:t>
      </w:r>
      <w:r w:rsidR="008A66E9" w:rsidRPr="008A66E9">
        <w:rPr>
          <w:rFonts w:ascii="Times New Roman" w:eastAsia="Times New Roman" w:hAnsi="Times New Roman" w:cs="Times New Roman"/>
          <w:sz w:val="24"/>
          <w:szCs w:val="24"/>
          <w:lang w:eastAsia="pl-PL"/>
        </w:rPr>
        <w:t>pkt</w:t>
      </w:r>
      <w:r w:rsidR="00702D58" w:rsidRPr="008A66E9">
        <w:rPr>
          <w:rFonts w:ascii="Times New Roman" w:eastAsia="Times New Roman" w:hAnsi="Times New Roman" w:cs="Times New Roman"/>
          <w:sz w:val="24"/>
          <w:szCs w:val="24"/>
          <w:lang w:eastAsia="pl-PL"/>
        </w:rPr>
        <w:t xml:space="preserve"> 10.2.3 - </w:t>
      </w:r>
      <w:r w:rsidR="0075216D" w:rsidRPr="008A66E9">
        <w:rPr>
          <w:rFonts w:ascii="Times New Roman" w:eastAsia="Times New Roman" w:hAnsi="Times New Roman" w:cs="Times New Roman"/>
          <w:sz w:val="24"/>
          <w:szCs w:val="24"/>
          <w:lang w:eastAsia="pl-PL"/>
        </w:rPr>
        <w:t>10</w:t>
      </w:r>
      <w:r w:rsidR="0075216D" w:rsidRPr="00702D58">
        <w:rPr>
          <w:rFonts w:ascii="Times New Roman" w:eastAsia="Times New Roman" w:hAnsi="Times New Roman" w:cs="Times New Roman"/>
          <w:color w:val="000000" w:themeColor="text1"/>
          <w:sz w:val="24"/>
          <w:szCs w:val="24"/>
          <w:lang w:eastAsia="pl-PL"/>
        </w:rPr>
        <w:t>.2.4</w:t>
      </w:r>
      <w:r w:rsidRPr="00702D58">
        <w:rPr>
          <w:rFonts w:ascii="Times New Roman" w:eastAsia="Times New Roman" w:hAnsi="Times New Roman" w:cs="Times New Roman"/>
          <w:color w:val="000000" w:themeColor="text1"/>
          <w:sz w:val="24"/>
          <w:szCs w:val="24"/>
          <w:lang w:eastAsia="pl-PL"/>
        </w:rPr>
        <w:t xml:space="preserve"> SWZ oraz  zbada, czy nie zachodzą wobec tego </w:t>
      </w:r>
      <w:r w:rsidRPr="008A66E9">
        <w:rPr>
          <w:rFonts w:ascii="Times New Roman" w:eastAsia="Times New Roman" w:hAnsi="Times New Roman" w:cs="Times New Roman"/>
          <w:sz w:val="24"/>
          <w:szCs w:val="24"/>
          <w:lang w:eastAsia="pl-PL"/>
        </w:rPr>
        <w:t xml:space="preserve">Podmiotu podstawy wykluczenia, które zostały przewidziane względem Wykonawcy, o których mowa w </w:t>
      </w:r>
      <w:r w:rsidR="002F6C05" w:rsidRPr="008A66E9">
        <w:rPr>
          <w:rFonts w:ascii="Times New Roman" w:eastAsia="Times New Roman" w:hAnsi="Times New Roman" w:cs="Times New Roman"/>
          <w:sz w:val="24"/>
          <w:szCs w:val="24"/>
          <w:lang w:eastAsia="pl-PL"/>
        </w:rPr>
        <w:t>11.1.1</w:t>
      </w:r>
      <w:r w:rsidR="00702D58" w:rsidRPr="008A66E9">
        <w:rPr>
          <w:rFonts w:ascii="Times New Roman" w:eastAsia="Times New Roman" w:hAnsi="Times New Roman" w:cs="Times New Roman"/>
          <w:sz w:val="24"/>
          <w:szCs w:val="24"/>
          <w:lang w:eastAsia="pl-PL"/>
        </w:rPr>
        <w:t xml:space="preserve"> i 11.1.2</w:t>
      </w:r>
      <w:r w:rsidRPr="008A66E9">
        <w:rPr>
          <w:rFonts w:ascii="Times New Roman" w:eastAsia="Times New Roman" w:hAnsi="Times New Roman" w:cs="Times New Roman"/>
          <w:sz w:val="24"/>
          <w:szCs w:val="24"/>
          <w:lang w:eastAsia="pl-PL"/>
        </w:rPr>
        <w:t xml:space="preserve"> SWZ </w:t>
      </w:r>
      <w:r w:rsidRPr="008A66E9">
        <w:rPr>
          <w:rFonts w:ascii="Times New Roman" w:eastAsia="Times New Roman" w:hAnsi="Times New Roman" w:cs="Times New Roman"/>
          <w:bCs/>
          <w:sz w:val="24"/>
          <w:szCs w:val="24"/>
          <w:lang w:eastAsia="ar-SA"/>
        </w:rPr>
        <w:t xml:space="preserve">oraz składa dokumenty wskazane w pkt </w:t>
      </w:r>
      <w:r w:rsidR="00A27824" w:rsidRPr="008A66E9">
        <w:rPr>
          <w:rFonts w:ascii="Times New Roman" w:eastAsia="Times New Roman" w:hAnsi="Times New Roman" w:cs="Times New Roman"/>
          <w:bCs/>
          <w:sz w:val="24"/>
          <w:szCs w:val="24"/>
          <w:lang w:eastAsia="ar-SA"/>
        </w:rPr>
        <w:t>12.4.1</w:t>
      </w:r>
      <w:r w:rsidR="003C30B5">
        <w:rPr>
          <w:rFonts w:ascii="Times New Roman" w:eastAsia="Times New Roman" w:hAnsi="Times New Roman" w:cs="Times New Roman"/>
          <w:bCs/>
          <w:sz w:val="24"/>
          <w:szCs w:val="24"/>
          <w:lang w:eastAsia="ar-SA"/>
        </w:rPr>
        <w:t xml:space="preserve"> i</w:t>
      </w:r>
      <w:r w:rsidR="00A27824" w:rsidRPr="008A66E9">
        <w:rPr>
          <w:rFonts w:ascii="Times New Roman" w:eastAsia="Times New Roman" w:hAnsi="Times New Roman" w:cs="Times New Roman"/>
          <w:bCs/>
          <w:sz w:val="24"/>
          <w:szCs w:val="24"/>
          <w:lang w:eastAsia="ar-SA"/>
        </w:rPr>
        <w:t>12.4.3</w:t>
      </w:r>
      <w:r w:rsidRPr="008A66E9">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oraz</w:t>
      </w:r>
      <w:r w:rsidR="00702D58" w:rsidRPr="008A66E9">
        <w:rPr>
          <w:rFonts w:ascii="Times New Roman" w:eastAsia="Times New Roman" w:hAnsi="Times New Roman" w:cs="Times New Roman"/>
          <w:bCs/>
          <w:sz w:val="24"/>
          <w:szCs w:val="24"/>
          <w:lang w:eastAsia="ar-SA"/>
        </w:rPr>
        <w:t xml:space="preserve"> 12.5 </w:t>
      </w:r>
      <w:r w:rsidRPr="008A66E9">
        <w:rPr>
          <w:rFonts w:ascii="Times New Roman" w:eastAsia="Times New Roman" w:hAnsi="Times New Roman" w:cs="Times New Roman"/>
          <w:bCs/>
          <w:sz w:val="24"/>
          <w:szCs w:val="24"/>
          <w:lang w:eastAsia="ar-SA"/>
        </w:rPr>
        <w:t>SWZ</w:t>
      </w:r>
      <w:r w:rsidRPr="00702D58">
        <w:rPr>
          <w:rFonts w:ascii="Times New Roman" w:eastAsia="Times New Roman" w:hAnsi="Times New Roman" w:cs="Times New Roman"/>
          <w:bCs/>
          <w:color w:val="000000" w:themeColor="text1"/>
          <w:sz w:val="24"/>
          <w:szCs w:val="24"/>
          <w:lang w:eastAsia="ar-SA"/>
        </w:rPr>
        <w:t>.</w:t>
      </w:r>
      <w:r w:rsidRPr="00702D58">
        <w:rPr>
          <w:rFonts w:ascii="Times New Roman" w:eastAsia="Times New Roman" w:hAnsi="Times New Roman" w:cs="Times New Roman"/>
          <w:b/>
          <w:bCs/>
          <w:color w:val="000000" w:themeColor="text1"/>
          <w:sz w:val="24"/>
          <w:szCs w:val="24"/>
          <w:lang w:eastAsia="ar-SA"/>
        </w:rPr>
        <w:t xml:space="preserve"> </w:t>
      </w:r>
    </w:p>
    <w:p w14:paraId="010EC618" w14:textId="7BAA84BA" w:rsidR="00E971FB" w:rsidRPr="00702D58" w:rsidRDefault="00E971FB" w:rsidP="003A1699">
      <w:pPr>
        <w:pStyle w:val="Akapitzlist"/>
        <w:numPr>
          <w:ilvl w:val="1"/>
          <w:numId w:val="38"/>
        </w:numPr>
        <w:spacing w:after="120" w:line="276" w:lineRule="auto"/>
        <w:jc w:val="both"/>
        <w:rPr>
          <w:rFonts w:ascii="Times New Roman" w:eastAsia="Times New Roman" w:hAnsi="Times New Roman" w:cs="Times New Roman"/>
          <w:sz w:val="24"/>
          <w:szCs w:val="24"/>
          <w:lang w:eastAsia="pl-PL"/>
        </w:rPr>
      </w:pPr>
      <w:r w:rsidRPr="00702D58">
        <w:rPr>
          <w:rFonts w:ascii="Times New Roman" w:eastAsia="Times New Roman" w:hAnsi="Times New Roman" w:cs="Times New Roman"/>
          <w:color w:val="000000" w:themeColor="text1"/>
          <w:sz w:val="24"/>
          <w:szCs w:val="24"/>
          <w:lang w:eastAsia="pl-PL"/>
        </w:rPr>
        <w:t xml:space="preserve">Treść zobowiązania Podmiotu udostępniającego zasoby powinna </w:t>
      </w:r>
      <w:r w:rsidRPr="00702D58">
        <w:rPr>
          <w:rFonts w:ascii="Times New Roman" w:eastAsia="Times New Roman" w:hAnsi="Times New Roman" w:cs="Times New Roman"/>
          <w:sz w:val="24"/>
          <w:szCs w:val="24"/>
          <w:lang w:eastAsia="pl-PL"/>
        </w:rPr>
        <w:t xml:space="preserve">zawierać: </w:t>
      </w:r>
    </w:p>
    <w:p w14:paraId="52FB5D00" w14:textId="420795AE" w:rsidR="002F6C05" w:rsidRPr="00702D58"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przyjmującym zasoby (nazwa i adres Wykonawcy składającego ofertę), </w:t>
      </w:r>
    </w:p>
    <w:p w14:paraId="27BE6550" w14:textId="77777777" w:rsidR="00A27824" w:rsidRPr="00702D58"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udostępniającym zasoby (nazwa i adres podmiotu udostępniającego  zasoby), </w:t>
      </w:r>
    </w:p>
    <w:p w14:paraId="727185E8" w14:textId="77777777" w:rsid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nazw</w:t>
      </w:r>
      <w:r w:rsidR="002F6C05" w:rsidRPr="00A27824">
        <w:rPr>
          <w:rFonts w:ascii="Times New Roman" w:eastAsia="Times New Roman" w:hAnsi="Times New Roman" w:cs="Times New Roman"/>
          <w:sz w:val="24"/>
          <w:szCs w:val="24"/>
          <w:lang w:eastAsia="pl-PL"/>
        </w:rPr>
        <w:t>ę</w:t>
      </w:r>
      <w:r w:rsidRPr="00A27824">
        <w:rPr>
          <w:rFonts w:ascii="Times New Roman" w:eastAsia="Times New Roman" w:hAnsi="Times New Roman" w:cs="Times New Roman"/>
          <w:sz w:val="24"/>
          <w:szCs w:val="24"/>
          <w:lang w:eastAsia="pl-PL"/>
        </w:rPr>
        <w:t xml:space="preserve"> zamówienia publicznego, do realizacji którego zasoby będą udostępniane, </w:t>
      </w:r>
    </w:p>
    <w:p w14:paraId="7F8725E5" w14:textId="077A1B2F" w:rsidR="00E971FB" w:rsidRP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zakres udostępnianych zasobów: </w:t>
      </w:r>
    </w:p>
    <w:p w14:paraId="535F49BB" w14:textId="77777777" w:rsidR="002F6C05"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zdolności techniczne lub zawodowe w zakresie potwierdzenia spełniania warunku (np. doświadczenie, potencjał techniczny, osoby zdolne do wykonania zamówienia),</w:t>
      </w:r>
    </w:p>
    <w:p w14:paraId="2B8B0A59" w14:textId="77777777" w:rsidR="00A27824" w:rsidRDefault="00A27824"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971FB" w:rsidRPr="002F6C05">
        <w:rPr>
          <w:rFonts w:ascii="Times New Roman" w:eastAsia="Times New Roman" w:hAnsi="Times New Roman" w:cs="Times New Roman"/>
          <w:sz w:val="24"/>
          <w:szCs w:val="24"/>
          <w:lang w:eastAsia="pl-PL"/>
        </w:rPr>
        <w:t xml:space="preserve">ytuacja finansowa lub ekonomiczna (np. wysokość środków finansowych) </w:t>
      </w:r>
    </w:p>
    <w:p w14:paraId="7FFB5AA8" w14:textId="77777777" w:rsid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 np. udostępnienie osób, udostępnienie środków finansowych, podwykonawstwo, co najmniej na czas realizacji zamówienia.</w:t>
      </w:r>
    </w:p>
    <w:p w14:paraId="57E8555D" w14:textId="220048F3" w:rsidR="002F6C05" w:rsidRPr="00A27824" w:rsidRDefault="00E971FB" w:rsidP="003A1699">
      <w:pPr>
        <w:pStyle w:val="Akapitzlist"/>
        <w:numPr>
          <w:ilvl w:val="2"/>
          <w:numId w:val="38"/>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w sytuacji, gdy przedmiotem udzielenia są zdolności dotyczące wykształcenia, kwalifikacji zawodowych lub doświadczenia, informację, czy Podmiot udostępniający zasoby zrealizuje usługi, których wskazane zdolności dotyczą. </w:t>
      </w:r>
    </w:p>
    <w:p w14:paraId="24BF2172" w14:textId="68D1D634" w:rsidR="00E971FB" w:rsidRPr="002F6C05" w:rsidRDefault="00A27824" w:rsidP="003A1699">
      <w:pPr>
        <w:pStyle w:val="Akapitzlist"/>
        <w:numPr>
          <w:ilvl w:val="1"/>
          <w:numId w:val="38"/>
        </w:numPr>
        <w:autoSpaceDN w:val="0"/>
        <w:spacing w:before="100" w:after="10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E971FB" w:rsidRPr="002F6C05">
        <w:rPr>
          <w:rFonts w:ascii="Times New Roman" w:eastAsia="Times New Roman" w:hAnsi="Times New Roman" w:cs="Times New Roman"/>
          <w:sz w:val="24"/>
          <w:szCs w:val="24"/>
          <w:lang w:eastAsia="pl-PL"/>
        </w:rPr>
        <w:t xml:space="preserve">Zobowiązanie  Podmiotu udostępniającego zasoby musi być podpisane przez osobę/y uprawnioną/e do reprezentowania Podmiotu udostepniającego zasoby i przekazane: </w:t>
      </w:r>
    </w:p>
    <w:p w14:paraId="6B2A0CC2" w14:textId="77777777" w:rsidR="002F6C05" w:rsidRDefault="00E971FB" w:rsidP="003A1699">
      <w:pPr>
        <w:pStyle w:val="Akapitzlist"/>
        <w:numPr>
          <w:ilvl w:val="2"/>
          <w:numId w:val="38"/>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w postaci elektronicznej opatrzonej kwalifikowanym podpisem elektronicznym przez Podmiot udostępniający zasoby</w:t>
      </w:r>
      <w:r w:rsidR="002F6C05">
        <w:rPr>
          <w:rFonts w:ascii="Times New Roman" w:eastAsia="Times New Roman" w:hAnsi="Times New Roman" w:cs="Times New Roman"/>
          <w:sz w:val="24"/>
          <w:szCs w:val="24"/>
          <w:lang w:eastAsia="ar-SA"/>
        </w:rPr>
        <w:t xml:space="preserve"> </w:t>
      </w:r>
      <w:r w:rsidRPr="002F6C05">
        <w:rPr>
          <w:rFonts w:ascii="Times New Roman" w:eastAsia="Times New Roman" w:hAnsi="Times New Roman" w:cs="Times New Roman"/>
          <w:sz w:val="24"/>
          <w:szCs w:val="24"/>
          <w:lang w:eastAsia="ar-SA"/>
        </w:rPr>
        <w:t>lub</w:t>
      </w:r>
    </w:p>
    <w:p w14:paraId="4DA786B4" w14:textId="3A3700E4" w:rsidR="00E971FB" w:rsidRPr="002F6C05" w:rsidRDefault="00E971FB" w:rsidP="003A1699">
      <w:pPr>
        <w:pStyle w:val="Akapitzlist"/>
        <w:numPr>
          <w:ilvl w:val="2"/>
          <w:numId w:val="38"/>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udostępniający zasoby lub przez notariusza. </w:t>
      </w:r>
    </w:p>
    <w:p w14:paraId="7710B119" w14:textId="4FDFDFCC" w:rsidR="00DB5DBD" w:rsidRPr="00D7077B" w:rsidRDefault="00E971FB" w:rsidP="003A1699">
      <w:pPr>
        <w:pStyle w:val="Akapitzlist"/>
        <w:numPr>
          <w:ilvl w:val="1"/>
          <w:numId w:val="55"/>
        </w:numPr>
        <w:autoSpaceDN w:val="0"/>
        <w:spacing w:before="120" w:after="120" w:line="276" w:lineRule="auto"/>
        <w:ind w:left="1134" w:hanging="708"/>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 xml:space="preserve">wzór zobowiązania Podmiotu udostępniającego zasoby stanowi </w:t>
      </w:r>
      <w:r w:rsidRPr="00CA012D">
        <w:rPr>
          <w:rFonts w:ascii="Times New Roman" w:eastAsia="Times New Roman" w:hAnsi="Times New Roman" w:cs="Times New Roman"/>
          <w:b/>
          <w:bCs/>
          <w:sz w:val="24"/>
          <w:szCs w:val="24"/>
          <w:lang w:eastAsia="pl-PL"/>
        </w:rPr>
        <w:t xml:space="preserve">załącznik nr </w:t>
      </w:r>
      <w:r w:rsidR="00D7077B" w:rsidRPr="00CA012D">
        <w:rPr>
          <w:rFonts w:ascii="Times New Roman" w:eastAsia="Times New Roman" w:hAnsi="Times New Roman" w:cs="Times New Roman"/>
          <w:b/>
          <w:bCs/>
          <w:sz w:val="24"/>
          <w:szCs w:val="24"/>
          <w:lang w:eastAsia="pl-PL"/>
        </w:rPr>
        <w:t>9</w:t>
      </w:r>
      <w:r w:rsidRPr="00D7077B">
        <w:rPr>
          <w:rFonts w:ascii="Times New Roman" w:eastAsia="Times New Roman" w:hAnsi="Times New Roman" w:cs="Times New Roman"/>
          <w:sz w:val="24"/>
          <w:szCs w:val="24"/>
          <w:lang w:eastAsia="pl-PL"/>
        </w:rPr>
        <w:t xml:space="preserve"> do SWZ. </w:t>
      </w:r>
    </w:p>
    <w:p w14:paraId="2FE2F861" w14:textId="1BC0DE46" w:rsidR="004C4C8E" w:rsidRPr="00A27824" w:rsidRDefault="004C4C8E" w:rsidP="003A1699">
      <w:pPr>
        <w:pStyle w:val="Akapitzlist"/>
        <w:numPr>
          <w:ilvl w:val="0"/>
          <w:numId w:val="38"/>
        </w:numPr>
        <w:ind w:left="426" w:hanging="426"/>
        <w:rPr>
          <w:rFonts w:ascii="Times New Roman" w:eastAsia="Times New Roman" w:hAnsi="Times New Roman" w:cs="Times New Roman"/>
          <w:b/>
          <w:color w:val="000000" w:themeColor="text1"/>
          <w:sz w:val="24"/>
          <w:szCs w:val="24"/>
          <w:lang w:eastAsia="ar-SA"/>
        </w:rPr>
      </w:pPr>
      <w:r w:rsidRPr="00A27824">
        <w:rPr>
          <w:rFonts w:ascii="Times New Roman" w:eastAsia="Times New Roman" w:hAnsi="Times New Roman" w:cs="Times New Roman"/>
          <w:b/>
          <w:color w:val="000000" w:themeColor="text1"/>
          <w:sz w:val="24"/>
          <w:szCs w:val="24"/>
          <w:lang w:eastAsia="ar-SA"/>
        </w:rPr>
        <w:t>Informacja dla wykonawców wspólnie ubiegających się o udzielenie zamówienia (spółki cywilne/ konsorcja)</w:t>
      </w:r>
    </w:p>
    <w:p w14:paraId="2D93A039" w14:textId="77777777" w:rsidR="003A1699" w:rsidRPr="003A1699" w:rsidRDefault="00904BE5" w:rsidP="003A1699">
      <w:pPr>
        <w:pStyle w:val="Akapitzlist"/>
        <w:numPr>
          <w:ilvl w:val="1"/>
          <w:numId w:val="38"/>
        </w:numPr>
        <w:spacing w:line="276" w:lineRule="auto"/>
        <w:jc w:val="both"/>
        <w:rPr>
          <w:rFonts w:ascii="Times New Roman" w:hAnsi="Times New Roman" w:cs="Times New Roman"/>
          <w:sz w:val="24"/>
          <w:szCs w:val="24"/>
        </w:rPr>
      </w:pPr>
      <w:r w:rsidRPr="003A1699">
        <w:rPr>
          <w:rFonts w:ascii="Times New Roman" w:eastAsia="Times New Roman" w:hAnsi="Times New Roman" w:cs="Times New Roman"/>
          <w:bCs/>
          <w:color w:val="000000" w:themeColor="text1"/>
          <w:sz w:val="24"/>
          <w:szCs w:val="24"/>
          <w:lang w:eastAsia="ar-SA"/>
        </w:rPr>
        <w:t xml:space="preserve">W przypadku składania oferty wspólnej przez kilku Wykonawców, każdy z Wykonawców ubiegających się wspólnie o udzielenie zamówienia  musi złożyć dokumenty i oświadczenia </w:t>
      </w:r>
      <w:r w:rsidRPr="00D7077B">
        <w:rPr>
          <w:rFonts w:ascii="Times New Roman" w:eastAsia="Times New Roman" w:hAnsi="Times New Roman" w:cs="Times New Roman"/>
          <w:bCs/>
          <w:sz w:val="24"/>
          <w:szCs w:val="24"/>
          <w:lang w:eastAsia="ar-SA"/>
        </w:rPr>
        <w:t>wskazane pkt 1</w:t>
      </w:r>
      <w:r w:rsidR="00A27824" w:rsidRPr="00D7077B">
        <w:rPr>
          <w:rFonts w:ascii="Times New Roman" w:eastAsia="Times New Roman" w:hAnsi="Times New Roman" w:cs="Times New Roman"/>
          <w:bCs/>
          <w:sz w:val="24"/>
          <w:szCs w:val="24"/>
          <w:lang w:eastAsia="ar-SA"/>
        </w:rPr>
        <w:t>2</w:t>
      </w:r>
      <w:r w:rsidR="003A1699" w:rsidRPr="00D7077B">
        <w:rPr>
          <w:rFonts w:ascii="Times New Roman" w:eastAsia="Times New Roman" w:hAnsi="Times New Roman" w:cs="Times New Roman"/>
          <w:bCs/>
          <w:sz w:val="24"/>
          <w:szCs w:val="24"/>
          <w:lang w:eastAsia="ar-SA"/>
        </w:rPr>
        <w:t>.4 i 12.5</w:t>
      </w:r>
      <w:r w:rsidRPr="00D7077B">
        <w:rPr>
          <w:rFonts w:ascii="Times New Roman" w:eastAsia="Times New Roman" w:hAnsi="Times New Roman" w:cs="Times New Roman"/>
          <w:bCs/>
          <w:sz w:val="24"/>
          <w:szCs w:val="24"/>
          <w:lang w:eastAsia="ar-SA"/>
        </w:rPr>
        <w:t xml:space="preserve"> SWZ. Pozostałe </w:t>
      </w:r>
      <w:r w:rsidRPr="003A1699">
        <w:rPr>
          <w:rFonts w:ascii="Times New Roman" w:eastAsia="Times New Roman" w:hAnsi="Times New Roman" w:cs="Times New Roman"/>
          <w:bCs/>
          <w:sz w:val="24"/>
          <w:szCs w:val="24"/>
          <w:lang w:eastAsia="ar-SA"/>
        </w:rPr>
        <w:t>dokumenty będą traktowane jako wspólne</w:t>
      </w:r>
      <w:r w:rsidR="003A1699" w:rsidRPr="003A1699">
        <w:rPr>
          <w:rFonts w:ascii="Times New Roman" w:eastAsia="Times New Roman" w:hAnsi="Times New Roman" w:cs="Times New Roman"/>
          <w:bCs/>
          <w:sz w:val="24"/>
          <w:szCs w:val="24"/>
          <w:lang w:eastAsia="ar-SA"/>
        </w:rPr>
        <w:t xml:space="preserve">. </w:t>
      </w:r>
    </w:p>
    <w:p w14:paraId="7FBDB352"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Wykonawcy ubiegający się wspólnie o udzielenie zamówienia  muszą ustanowić pełnomocnika do reprezentowania ich w postępowaniu o udzielenie zamówienia albo do reprezentowania w postępowaniu i zawarcia umowy. Do oferty należy dołączyć stosowne pełnomocnictwo, które może być przekazane </w:t>
      </w:r>
    </w:p>
    <w:p w14:paraId="6F3CE6C8"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Wykonawcy ubiegający się wspólnie o udzielenie zamówienia  ponoszą solidarną odpowiedzialność za niewykonanie lub nienależyte wykonanie zamówienia, określoną w art. 366 Kodeksu cywilnego.</w:t>
      </w:r>
    </w:p>
    <w:p w14:paraId="291FAF04"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Wszelka korespondencja będzie prowadzona wyłącznie z pełnomocnikiem.</w:t>
      </w:r>
    </w:p>
    <w:p w14:paraId="5E8CFA8F"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Formularzu ofertowym w miejscu „nazwa i adres Wykonawcy” należy wpisać dane dotyczące wszystkich Wykonawców wspólnie ubiegających się o udzielenie zamówienie, a nie tylko pełnomocnika.</w:t>
      </w:r>
    </w:p>
    <w:p w14:paraId="540F6AAE"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Zamawiający nie zastrzega obowiązku osobistego wykonania przez poszczególnych Wykonawców wspólnie ubiegających się o udzielenie zamówienia kluczowych zadań.</w:t>
      </w:r>
    </w:p>
    <w:p w14:paraId="722EC51E" w14:textId="750AE87B"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Zgodnie z art. 117 ust. 4 ustawy </w:t>
      </w:r>
      <w:proofErr w:type="spellStart"/>
      <w:r w:rsidRPr="001F72CA">
        <w:rPr>
          <w:rFonts w:ascii="Times New Roman" w:eastAsia="Times New Roman" w:hAnsi="Times New Roman" w:cs="Times New Roman"/>
          <w:bCs/>
          <w:sz w:val="24"/>
          <w:szCs w:val="24"/>
          <w:lang w:eastAsia="ar-SA"/>
        </w:rPr>
        <w:t>Pzp</w:t>
      </w:r>
      <w:proofErr w:type="spellEnd"/>
      <w:r w:rsidRPr="001F72CA">
        <w:rPr>
          <w:rFonts w:ascii="Times New Roman" w:eastAsia="Times New Roman" w:hAnsi="Times New Roman" w:cs="Times New Roman"/>
          <w:bCs/>
          <w:sz w:val="24"/>
          <w:szCs w:val="24"/>
          <w:lang w:eastAsia="ar-SA"/>
        </w:rPr>
        <w:t xml:space="preserve"> Wykonawcy wspólnie ubiegający się o udzielenie zamówienia dołączają do oferty oświadczenie, z którego wynika, które usługi wykonają poszczególni Wykonawcy. </w:t>
      </w:r>
      <w:r w:rsidRPr="00D7077B">
        <w:rPr>
          <w:rFonts w:ascii="Times New Roman" w:eastAsia="Times New Roman" w:hAnsi="Times New Roman" w:cs="Times New Roman"/>
          <w:b/>
          <w:bCs/>
          <w:sz w:val="24"/>
          <w:szCs w:val="24"/>
          <w:lang w:eastAsia="ar-SA"/>
        </w:rPr>
        <w:t xml:space="preserve">Wzór oświadczenia stanowi Załącznik nr </w:t>
      </w:r>
      <w:r w:rsidR="00D7077B" w:rsidRPr="00D7077B">
        <w:rPr>
          <w:rFonts w:ascii="Times New Roman" w:eastAsia="Times New Roman" w:hAnsi="Times New Roman" w:cs="Times New Roman"/>
          <w:b/>
          <w:bCs/>
          <w:sz w:val="24"/>
          <w:szCs w:val="24"/>
          <w:lang w:eastAsia="ar-SA"/>
        </w:rPr>
        <w:t>10</w:t>
      </w:r>
      <w:r w:rsidR="00D7077B">
        <w:rPr>
          <w:rFonts w:ascii="Times New Roman" w:eastAsia="Times New Roman" w:hAnsi="Times New Roman" w:cs="Times New Roman"/>
          <w:b/>
          <w:bCs/>
          <w:sz w:val="24"/>
          <w:szCs w:val="24"/>
          <w:lang w:eastAsia="ar-SA"/>
        </w:rPr>
        <w:t xml:space="preserve"> do </w:t>
      </w:r>
      <w:r w:rsidRPr="00D7077B">
        <w:rPr>
          <w:rFonts w:ascii="Times New Roman" w:eastAsia="Times New Roman" w:hAnsi="Times New Roman" w:cs="Times New Roman"/>
          <w:b/>
          <w:bCs/>
          <w:sz w:val="24"/>
          <w:szCs w:val="24"/>
          <w:lang w:eastAsia="ar-SA"/>
        </w:rPr>
        <w:t>SWZ.</w:t>
      </w:r>
      <w:r w:rsidRPr="00D7077B">
        <w:rPr>
          <w:rFonts w:ascii="Times New Roman" w:eastAsia="Times New Roman" w:hAnsi="Times New Roman" w:cs="Times New Roman"/>
          <w:bCs/>
          <w:sz w:val="24"/>
          <w:szCs w:val="24"/>
          <w:lang w:eastAsia="ar-SA"/>
        </w:rPr>
        <w:t xml:space="preserve"> </w:t>
      </w:r>
      <w:r w:rsidRPr="001F72CA">
        <w:rPr>
          <w:rFonts w:ascii="Times New Roman" w:eastAsia="Times New Roman" w:hAnsi="Times New Roman" w:cs="Times New Roman"/>
          <w:bCs/>
          <w:sz w:val="24"/>
          <w:szCs w:val="24"/>
          <w:lang w:eastAsia="ar-SA"/>
        </w:rPr>
        <w:t xml:space="preserve">Oświadczenie przekazuje się w postaci elektronicznej opatrzonej kwalifikowanym podpisem elektronicznym przez Wykonawcę lub jako cyfrowe odwzorowanie dokumentu, który został sporządzony w postaci papierowej i opatrzony własnoręcznym podpisem potwierdzające zgodność odwzorowania cyfrowego z </w:t>
      </w:r>
      <w:r w:rsidRPr="001F72CA">
        <w:rPr>
          <w:rFonts w:ascii="Times New Roman" w:eastAsia="Times New Roman" w:hAnsi="Times New Roman" w:cs="Times New Roman"/>
          <w:bCs/>
          <w:sz w:val="24"/>
          <w:szCs w:val="24"/>
          <w:lang w:eastAsia="ar-SA"/>
        </w:rPr>
        <w:lastRenderedPageBreak/>
        <w:t xml:space="preserve">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0FEFA84" w14:textId="77777777" w:rsidR="00DB5DBD" w:rsidRPr="001F72CA" w:rsidRDefault="00904BE5" w:rsidP="003A1699">
      <w:pPr>
        <w:pStyle w:val="Akapitzlist"/>
        <w:numPr>
          <w:ilvl w:val="1"/>
          <w:numId w:val="38"/>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70C1A7" w14:textId="77777777" w:rsidR="003A1699" w:rsidRPr="00D7077B" w:rsidRDefault="003A1699" w:rsidP="003A1699">
      <w:pPr>
        <w:pStyle w:val="Akapitzlist"/>
        <w:numPr>
          <w:ilvl w:val="1"/>
          <w:numId w:val="38"/>
        </w:numPr>
        <w:spacing w:line="276" w:lineRule="auto"/>
        <w:jc w:val="both"/>
        <w:rPr>
          <w:rFonts w:ascii="Times New Roman" w:hAnsi="Times New Roman" w:cs="Times New Roman"/>
          <w:sz w:val="24"/>
          <w:szCs w:val="24"/>
        </w:rPr>
      </w:pPr>
      <w:r w:rsidRPr="00D7077B">
        <w:rPr>
          <w:rFonts w:ascii="Times New Roman" w:eastAsia="Times New Roman" w:hAnsi="Times New Roman" w:cs="Times New Roman"/>
          <w:bCs/>
          <w:sz w:val="24"/>
          <w:szCs w:val="24"/>
          <w:lang w:eastAsia="ar-SA"/>
        </w:rPr>
        <w:t>W</w:t>
      </w:r>
      <w:r w:rsidRPr="00D7077B">
        <w:rPr>
          <w:rFonts w:ascii="Times New Roman" w:hAnsi="Times New Roman" w:cs="Times New Roman"/>
          <w:sz w:val="24"/>
          <w:szCs w:val="24"/>
        </w:rPr>
        <w:t>arunek dotyczący uprawnień do prowadzenia określonej działalności gospodarczej lub zawodowej, o którym</w:t>
      </w:r>
      <w:r w:rsidRPr="00D7077B">
        <w:rPr>
          <w:rFonts w:ascii="Times New Roman" w:eastAsia="Times New Roman" w:hAnsi="Times New Roman" w:cs="Times New Roman"/>
          <w:bCs/>
          <w:sz w:val="24"/>
          <w:szCs w:val="24"/>
          <w:lang w:eastAsia="ar-SA"/>
        </w:rPr>
        <w:t xml:space="preserve"> </w:t>
      </w:r>
      <w:r w:rsidRPr="00D7077B">
        <w:rPr>
          <w:rFonts w:ascii="Times New Roman" w:hAnsi="Times New Roman" w:cs="Times New Roman"/>
          <w:sz w:val="24"/>
          <w:szCs w:val="24"/>
        </w:rPr>
        <w:t>jest spełniony, jeżeli co najmniej jeden z wykonawców wspólnie ubiegających się o udzielenie zamówienia posiada uprawnienia do prowadzenia określonej działalności gospodarczej lub zawodowej i zrealizuje usługi i, do których realizacji te uprawnienia są wymagane.</w:t>
      </w:r>
    </w:p>
    <w:p w14:paraId="58B2B43B" w14:textId="357357BB" w:rsidR="003D3782" w:rsidRPr="00D7077B" w:rsidRDefault="00904BE5" w:rsidP="00D7077B">
      <w:pPr>
        <w:pStyle w:val="Akapitzlist"/>
        <w:numPr>
          <w:ilvl w:val="1"/>
          <w:numId w:val="38"/>
        </w:numPr>
        <w:tabs>
          <w:tab w:val="left" w:pos="993"/>
        </w:tabs>
        <w:spacing w:line="276" w:lineRule="auto"/>
        <w:jc w:val="both"/>
        <w:rPr>
          <w:rFonts w:ascii="Times New Roman" w:hAnsi="Times New Roman" w:cs="Times New Roman"/>
          <w:color w:val="FF0000"/>
          <w:sz w:val="24"/>
          <w:szCs w:val="24"/>
        </w:rPr>
      </w:pPr>
      <w:r w:rsidRPr="003A1699">
        <w:rPr>
          <w:rFonts w:ascii="Times New Roman" w:eastAsia="Times New Roman" w:hAnsi="Times New Roman" w:cs="Times New Roman"/>
          <w:bCs/>
          <w:sz w:val="24"/>
          <w:szCs w:val="24"/>
          <w:lang w:eastAsia="ar-SA"/>
        </w:rPr>
        <w:t>Przed podpisaniem umowy od Wykonawców ubiegających się wspólnie o zamówienie publiczne, których oferta została wybrana Zamawiający będzie  żądać umowy regulującej ich współpracę.</w:t>
      </w:r>
    </w:p>
    <w:p w14:paraId="24F968CB" w14:textId="77777777" w:rsidR="00D7077B" w:rsidRPr="00D7077B" w:rsidRDefault="00D7077B" w:rsidP="00D7077B">
      <w:pPr>
        <w:pStyle w:val="Akapitzlist"/>
        <w:tabs>
          <w:tab w:val="left" w:pos="993"/>
        </w:tabs>
        <w:spacing w:line="276" w:lineRule="auto"/>
        <w:ind w:left="780"/>
        <w:jc w:val="both"/>
        <w:rPr>
          <w:rFonts w:ascii="Times New Roman" w:hAnsi="Times New Roman" w:cs="Times New Roman"/>
          <w:color w:val="FF0000"/>
          <w:sz w:val="24"/>
          <w:szCs w:val="24"/>
        </w:rPr>
      </w:pPr>
    </w:p>
    <w:p w14:paraId="1A91BFEB" w14:textId="073646B2" w:rsidR="00E73B34" w:rsidRPr="001E4DF2" w:rsidRDefault="00E73B34" w:rsidP="001E4DF2">
      <w:pPr>
        <w:pStyle w:val="Akapitzlist"/>
        <w:numPr>
          <w:ilvl w:val="0"/>
          <w:numId w:val="56"/>
        </w:numPr>
        <w:spacing w:before="360" w:after="240" w:line="240" w:lineRule="auto"/>
        <w:ind w:left="601" w:hanging="601"/>
        <w:contextualSpacing w:val="0"/>
        <w:jc w:val="both"/>
        <w:rPr>
          <w:rFonts w:ascii="Times New Roman" w:eastAsia="Times New Roman" w:hAnsi="Times New Roman" w:cs="Times New Roman"/>
          <w:b/>
          <w:bCs/>
          <w:sz w:val="24"/>
          <w:szCs w:val="24"/>
          <w:lang w:eastAsia="ar-SA"/>
        </w:rPr>
      </w:pPr>
      <w:r w:rsidRPr="001E4DF2">
        <w:rPr>
          <w:rFonts w:ascii="Times New Roman" w:eastAsia="Times New Roman" w:hAnsi="Times New Roman" w:cs="Times New Roman"/>
          <w:b/>
          <w:bCs/>
          <w:sz w:val="24"/>
          <w:szCs w:val="24"/>
          <w:lang w:eastAsia="ar-SA"/>
        </w:rPr>
        <w:t>Informacje o środkach komunikacji elektronicznej, przy użyciu których Zamawiający będzie komunikował si</w:t>
      </w:r>
      <w:r w:rsidR="009259A5" w:rsidRPr="001E4DF2">
        <w:rPr>
          <w:rFonts w:ascii="Times New Roman" w:eastAsia="Times New Roman" w:hAnsi="Times New Roman" w:cs="Times New Roman"/>
          <w:b/>
          <w:bCs/>
          <w:sz w:val="24"/>
          <w:szCs w:val="24"/>
          <w:lang w:eastAsia="ar-SA"/>
        </w:rPr>
        <w:t>ę z Wykonawcami oraz informacje</w:t>
      </w:r>
      <w:r w:rsidR="009259A5" w:rsidRPr="001E4DF2">
        <w:rPr>
          <w:rFonts w:ascii="Times New Roman" w:eastAsia="Times New Roman" w:hAnsi="Times New Roman" w:cs="Times New Roman"/>
          <w:b/>
          <w:bCs/>
          <w:sz w:val="24"/>
          <w:szCs w:val="24"/>
          <w:lang w:eastAsia="ar-SA"/>
        </w:rPr>
        <w:br/>
      </w:r>
      <w:r w:rsidRPr="001E4DF2">
        <w:rPr>
          <w:rFonts w:ascii="Times New Roman" w:eastAsia="Times New Roman" w:hAnsi="Times New Roman" w:cs="Times New Roman"/>
          <w:b/>
          <w:bCs/>
          <w:sz w:val="24"/>
          <w:szCs w:val="24"/>
          <w:lang w:eastAsia="ar-SA"/>
        </w:rPr>
        <w:t>o wymaganiach technicznych i organiza</w:t>
      </w:r>
      <w:r w:rsidR="009259A5" w:rsidRPr="001E4DF2">
        <w:rPr>
          <w:rFonts w:ascii="Times New Roman" w:eastAsia="Times New Roman" w:hAnsi="Times New Roman" w:cs="Times New Roman"/>
          <w:b/>
          <w:bCs/>
          <w:sz w:val="24"/>
          <w:szCs w:val="24"/>
          <w:lang w:eastAsia="ar-SA"/>
        </w:rPr>
        <w:t>cyjnych sporządzania, wysyłania</w:t>
      </w:r>
      <w:r w:rsidR="009259A5" w:rsidRPr="001E4DF2">
        <w:rPr>
          <w:rFonts w:ascii="Times New Roman" w:eastAsia="Times New Roman" w:hAnsi="Times New Roman" w:cs="Times New Roman"/>
          <w:b/>
          <w:bCs/>
          <w:sz w:val="24"/>
          <w:szCs w:val="24"/>
          <w:lang w:eastAsia="ar-SA"/>
        </w:rPr>
        <w:br/>
      </w:r>
      <w:r w:rsidRPr="001E4DF2">
        <w:rPr>
          <w:rFonts w:ascii="Times New Roman" w:eastAsia="Times New Roman" w:hAnsi="Times New Roman" w:cs="Times New Roman"/>
          <w:b/>
          <w:bCs/>
          <w:sz w:val="24"/>
          <w:szCs w:val="24"/>
          <w:lang w:eastAsia="ar-SA"/>
        </w:rPr>
        <w:t>i odbierania korespondencji elektronicznej, a także wskazanie osób uprawnionych do porozumiewania się z Wykonawcami</w:t>
      </w:r>
    </w:p>
    <w:p w14:paraId="4842C4D9" w14:textId="77777777" w:rsidR="00880658" w:rsidRPr="00A61EAF" w:rsidRDefault="00880658" w:rsidP="00880658">
      <w:pPr>
        <w:pStyle w:val="Akapitzlist"/>
        <w:spacing w:before="360" w:after="240" w:line="276" w:lineRule="auto"/>
        <w:ind w:left="600"/>
        <w:jc w:val="both"/>
        <w:rPr>
          <w:rFonts w:ascii="Times New Roman" w:eastAsia="Times New Roman" w:hAnsi="Times New Roman" w:cs="Times New Roman"/>
          <w:b/>
          <w:bCs/>
          <w:sz w:val="26"/>
          <w:szCs w:val="26"/>
          <w:lang w:eastAsia="ar-SA"/>
        </w:rPr>
      </w:pPr>
    </w:p>
    <w:p w14:paraId="647C5AA8" w14:textId="6F17E9F0" w:rsidR="00E73B34" w:rsidRPr="00A61EAF"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30B1F90C" w14:textId="0941A810" w:rsidR="00A61EAF"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miniPortalu</w:t>
      </w:r>
      <w:proofErr w:type="spellEnd"/>
      <w:r w:rsidRPr="00A61EAF">
        <w:rPr>
          <w:rFonts w:ascii="Times New Roman" w:eastAsia="Times New Roman" w:hAnsi="Times New Roman" w:cs="Times New Roman"/>
          <w:sz w:val="24"/>
          <w:szCs w:val="24"/>
          <w:lang w:eastAsia="ar-SA"/>
        </w:rPr>
        <w:t xml:space="preserve">, który dostępny jest pod adresem: </w:t>
      </w:r>
      <w:hyperlink r:id="rId13" w:history="1">
        <w:r w:rsidRPr="00A61EAF">
          <w:rPr>
            <w:rFonts w:ascii="Times New Roman" w:eastAsia="Times New Roman" w:hAnsi="Times New Roman" w:cs="Times New Roman"/>
            <w:b/>
            <w:bCs/>
            <w:color w:val="0000FF"/>
            <w:sz w:val="24"/>
            <w:szCs w:val="24"/>
            <w:u w:val="single"/>
            <w:lang w:eastAsia="ar-SA"/>
          </w:rPr>
          <w:t>https://miniportal.uzp.gov.pl/</w:t>
        </w:r>
      </w:hyperlink>
      <w:r w:rsidRPr="00A61EAF">
        <w:rPr>
          <w:rFonts w:ascii="Times New Roman" w:eastAsia="Times New Roman" w:hAnsi="Times New Roman" w:cs="Times New Roman"/>
          <w:sz w:val="24"/>
          <w:szCs w:val="24"/>
          <w:lang w:eastAsia="ar-SA"/>
        </w:rPr>
        <w:t xml:space="preserve"> </w:t>
      </w:r>
    </w:p>
    <w:p w14:paraId="32C1FEF5" w14:textId="77777777" w:rsidR="00A61EAF"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ePUAPu</w:t>
      </w:r>
      <w:proofErr w:type="spellEnd"/>
      <w:r w:rsidRPr="00A61EAF">
        <w:rPr>
          <w:rFonts w:ascii="Times New Roman" w:eastAsia="Times New Roman" w:hAnsi="Times New Roman" w:cs="Times New Roman"/>
          <w:sz w:val="24"/>
          <w:szCs w:val="24"/>
          <w:lang w:eastAsia="ar-SA"/>
        </w:rPr>
        <w:t xml:space="preserve">, dostępnego pod adresem: </w:t>
      </w:r>
      <w:hyperlink r:id="rId14" w:history="1">
        <w:r w:rsidRPr="00A61EAF">
          <w:rPr>
            <w:rFonts w:ascii="Times New Roman" w:eastAsia="Times New Roman" w:hAnsi="Times New Roman" w:cs="Times New Roman"/>
            <w:b/>
            <w:bCs/>
            <w:color w:val="0000FF"/>
            <w:sz w:val="24"/>
            <w:szCs w:val="24"/>
            <w:u w:val="single"/>
            <w:lang w:eastAsia="ar-SA"/>
          </w:rPr>
          <w:t>https://epuap.gov.pl/wps/portal</w:t>
        </w:r>
      </w:hyperlink>
      <w:r w:rsidRPr="00A61EAF">
        <w:rPr>
          <w:rFonts w:ascii="Times New Roman" w:eastAsia="Times New Roman" w:hAnsi="Times New Roman" w:cs="Times New Roman"/>
          <w:b/>
          <w:bCs/>
          <w:sz w:val="24"/>
          <w:szCs w:val="24"/>
          <w:lang w:eastAsia="ar-SA"/>
        </w:rPr>
        <w:t xml:space="preserve"> </w:t>
      </w:r>
    </w:p>
    <w:p w14:paraId="7340DB82" w14:textId="5FA75DAF" w:rsidR="00E73B34" w:rsidRPr="00A61EAF"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poczty elektronicznej: </w:t>
      </w:r>
      <w:hyperlink r:id="rId15" w:history="1">
        <w:r w:rsidRPr="00A61EAF">
          <w:rPr>
            <w:rFonts w:ascii="Times New Roman" w:eastAsia="Times New Roman" w:hAnsi="Times New Roman" w:cs="Times New Roman"/>
            <w:b/>
            <w:bCs/>
            <w:color w:val="0000FF"/>
            <w:sz w:val="24"/>
            <w:szCs w:val="24"/>
            <w:u w:val="single"/>
            <w:lang w:eastAsia="ar-SA"/>
          </w:rPr>
          <w:t>bzp@um.sanok.pl</w:t>
        </w:r>
      </w:hyperlink>
      <w:r w:rsidRPr="00A61EAF">
        <w:rPr>
          <w:rFonts w:ascii="Times New Roman" w:eastAsia="Times New Roman" w:hAnsi="Times New Roman" w:cs="Times New Roman"/>
          <w:sz w:val="24"/>
          <w:szCs w:val="24"/>
          <w:lang w:eastAsia="ar-SA"/>
        </w:rPr>
        <w:t xml:space="preserve"> (zalecane)</w:t>
      </w:r>
    </w:p>
    <w:p w14:paraId="1A320809" w14:textId="53C79BEE" w:rsidR="00E73B34" w:rsidRPr="00A61EAF"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Wykonawca posiadający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ma dostęp do następujących formularzy: </w:t>
      </w:r>
      <w:r w:rsidR="00E73B34" w:rsidRPr="00A61EAF">
        <w:rPr>
          <w:rFonts w:ascii="Times New Roman" w:eastAsia="Times New Roman" w:hAnsi="Times New Roman" w:cs="Times New Roman"/>
          <w:b/>
          <w:bCs/>
          <w:i/>
          <w:iCs/>
          <w:sz w:val="24"/>
          <w:szCs w:val="24"/>
          <w:lang w:eastAsia="ar-SA"/>
        </w:rPr>
        <w:t>„Formularz do złożenia, zmiany, wycofania oferty lub wniosku”</w:t>
      </w:r>
      <w:r w:rsidR="00E73B34" w:rsidRPr="00A61EAF">
        <w:rPr>
          <w:rFonts w:ascii="Times New Roman" w:eastAsia="Times New Roman" w:hAnsi="Times New Roman" w:cs="Times New Roman"/>
          <w:i/>
          <w:iCs/>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oraz do </w:t>
      </w:r>
      <w:r w:rsidR="00E73B34" w:rsidRPr="00A61EAF">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lastRenderedPageBreak/>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4891DA07" w:rsidR="00E73B34" w:rsidRPr="00870BE9"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w:t>
      </w:r>
      <w:r w:rsidR="00E73B34" w:rsidRPr="00D7077B">
        <w:rPr>
          <w:rFonts w:ascii="Times New Roman" w:eastAsia="Times New Roman" w:hAnsi="Times New Roman" w:cs="Times New Roman"/>
          <w:sz w:val="24"/>
          <w:szCs w:val="24"/>
          <w:u w:val="single"/>
          <w:lang w:eastAsia="ar-SA"/>
        </w:rPr>
        <w:t xml:space="preserve">mowa w </w:t>
      </w:r>
      <w:r w:rsidR="002A7B44" w:rsidRPr="00D7077B">
        <w:rPr>
          <w:rFonts w:ascii="Times New Roman" w:eastAsia="Times New Roman" w:hAnsi="Times New Roman" w:cs="Times New Roman"/>
          <w:sz w:val="24"/>
          <w:szCs w:val="24"/>
          <w:u w:val="single"/>
          <w:lang w:eastAsia="ar-SA"/>
        </w:rPr>
        <w:t xml:space="preserve">pkt. </w:t>
      </w:r>
      <w:r w:rsidR="00A7792E" w:rsidRPr="00D7077B">
        <w:rPr>
          <w:rFonts w:ascii="Times New Roman" w:eastAsia="Times New Roman" w:hAnsi="Times New Roman" w:cs="Times New Roman"/>
          <w:sz w:val="24"/>
          <w:szCs w:val="24"/>
          <w:u w:val="single"/>
          <w:lang w:eastAsia="ar-SA"/>
        </w:rPr>
        <w:t>1</w:t>
      </w:r>
      <w:r w:rsidR="00F23841" w:rsidRPr="00D7077B">
        <w:rPr>
          <w:rFonts w:ascii="Times New Roman" w:eastAsia="Times New Roman" w:hAnsi="Times New Roman" w:cs="Times New Roman"/>
          <w:sz w:val="24"/>
          <w:szCs w:val="24"/>
          <w:u w:val="single"/>
          <w:lang w:eastAsia="ar-SA"/>
        </w:rPr>
        <w:t>2</w:t>
      </w:r>
      <w:r w:rsidR="00880658" w:rsidRPr="00D7077B">
        <w:rPr>
          <w:rFonts w:ascii="Times New Roman" w:eastAsia="Times New Roman" w:hAnsi="Times New Roman" w:cs="Times New Roman"/>
          <w:sz w:val="24"/>
          <w:szCs w:val="24"/>
          <w:u w:val="single"/>
          <w:lang w:eastAsia="ar-SA"/>
        </w:rPr>
        <w:t>. 1 i 12.2</w:t>
      </w:r>
      <w:r w:rsidR="00E73B34" w:rsidRPr="00D7077B">
        <w:rPr>
          <w:rFonts w:ascii="Times New Roman" w:eastAsia="Times New Roman" w:hAnsi="Times New Roman" w:cs="Times New Roman"/>
          <w:sz w:val="24"/>
          <w:szCs w:val="24"/>
          <w:u w:val="single"/>
          <w:lang w:eastAsia="ar-SA"/>
        </w:rPr>
        <w:t xml:space="preserve"> SWZ</w:t>
      </w:r>
      <w:r w:rsidR="00E73B34" w:rsidRPr="00D7077B">
        <w:rPr>
          <w:rFonts w:ascii="Times New Roman" w:eastAsia="Times New Roman" w:hAnsi="Times New Roman" w:cs="Times New Roman"/>
          <w:sz w:val="24"/>
          <w:szCs w:val="24"/>
          <w:lang w:eastAsia="ar-SA"/>
        </w:rPr>
        <w:t xml:space="preserve"> za pośrednictwem </w:t>
      </w:r>
      <w:r w:rsidR="00E73B34" w:rsidRPr="00D7077B">
        <w:rPr>
          <w:rFonts w:ascii="Times New Roman" w:eastAsia="Times New Roman" w:hAnsi="Times New Roman" w:cs="Times New Roman"/>
          <w:b/>
          <w:bCs/>
          <w:i/>
          <w:iCs/>
          <w:sz w:val="24"/>
          <w:szCs w:val="24"/>
          <w:lang w:eastAsia="ar-SA"/>
        </w:rPr>
        <w:t>„Formularza do złożenia, zmiany, wycofania oferty lub wniosku”</w:t>
      </w:r>
      <w:r w:rsidR="00E73B34" w:rsidRPr="00D7077B">
        <w:rPr>
          <w:rFonts w:ascii="Times New Roman" w:eastAsia="Times New Roman" w:hAnsi="Times New Roman" w:cs="Times New Roman"/>
          <w:sz w:val="24"/>
          <w:szCs w:val="24"/>
          <w:lang w:eastAsia="ar-SA"/>
        </w:rPr>
        <w:t xml:space="preserve"> dostępnego na </w:t>
      </w:r>
      <w:proofErr w:type="spellStart"/>
      <w:r w:rsidR="00E73B34" w:rsidRPr="00D7077B">
        <w:rPr>
          <w:rFonts w:ascii="Times New Roman" w:eastAsia="Times New Roman" w:hAnsi="Times New Roman" w:cs="Times New Roman"/>
          <w:sz w:val="24"/>
          <w:szCs w:val="24"/>
          <w:lang w:eastAsia="ar-SA"/>
        </w:rPr>
        <w:t>ePUAP</w:t>
      </w:r>
      <w:proofErr w:type="spellEnd"/>
      <w:r w:rsidR="00E73B34" w:rsidRPr="00D7077B">
        <w:rPr>
          <w:rFonts w:ascii="Times New Roman" w:eastAsia="Times New Roman" w:hAnsi="Times New Roman" w:cs="Times New Roman"/>
          <w:sz w:val="24"/>
          <w:szCs w:val="24"/>
          <w:lang w:eastAsia="ar-SA"/>
        </w:rPr>
        <w:t xml:space="preserve"> (nazwa odbio</w:t>
      </w:r>
      <w:r w:rsidR="00E73B34" w:rsidRPr="00870BE9">
        <w:rPr>
          <w:rFonts w:ascii="Times New Roman" w:eastAsia="Times New Roman" w:hAnsi="Times New Roman" w:cs="Times New Roman"/>
          <w:sz w:val="24"/>
          <w:szCs w:val="24"/>
          <w:lang w:eastAsia="ar-SA"/>
        </w:rPr>
        <w:t xml:space="preserve">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A1699">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3A1699">
      <w:pPr>
        <w:pStyle w:val="Akapitzlist"/>
        <w:numPr>
          <w:ilvl w:val="2"/>
          <w:numId w:val="39"/>
        </w:numPr>
        <w:autoSpaceDE w:val="0"/>
        <w:autoSpaceDN w:val="0"/>
        <w:adjustRightInd w:val="0"/>
        <w:spacing w:before="120" w:after="120" w:line="276" w:lineRule="auto"/>
        <w:ind w:hanging="722"/>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4F149E65" w:rsidR="00E73B34" w:rsidRPr="00E73B34" w:rsidRDefault="00634153" w:rsidP="003A1699">
      <w:pPr>
        <w:numPr>
          <w:ilvl w:val="0"/>
          <w:numId w:val="5"/>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Aneta Kończak Kucharz</w:t>
      </w:r>
      <w:r w:rsidR="00E73B34" w:rsidRPr="00E73B34">
        <w:rPr>
          <w:rFonts w:ascii="Times New Roman" w:eastAsia="Times New Roman" w:hAnsi="Times New Roman" w:cs="Times New Roman"/>
          <w:sz w:val="24"/>
          <w:szCs w:val="24"/>
          <w:lang w:eastAsia="ar-SA"/>
        </w:rPr>
        <w:t>, tel. +48 13 46 </w:t>
      </w:r>
      <w:r>
        <w:rPr>
          <w:rFonts w:ascii="Times New Roman" w:eastAsia="Times New Roman" w:hAnsi="Times New Roman" w:cs="Times New Roman"/>
          <w:sz w:val="24"/>
          <w:szCs w:val="24"/>
          <w:lang w:eastAsia="ar-SA"/>
        </w:rPr>
        <w:t>63 579</w:t>
      </w:r>
      <w:r w:rsidR="00E73B34" w:rsidRPr="00E73B34">
        <w:rPr>
          <w:rFonts w:ascii="Times New Roman" w:eastAsia="Times New Roman" w:hAnsi="Times New Roman" w:cs="Times New Roman"/>
          <w:sz w:val="24"/>
          <w:szCs w:val="24"/>
          <w:lang w:eastAsia="ar-SA"/>
        </w:rPr>
        <w:t xml:space="preserve">, </w:t>
      </w:r>
    </w:p>
    <w:p w14:paraId="574255E0" w14:textId="50405548" w:rsidR="00E73B34" w:rsidRPr="00E73B34" w:rsidRDefault="00634153" w:rsidP="003A1699">
      <w:pPr>
        <w:numPr>
          <w:ilvl w:val="0"/>
          <w:numId w:val="5"/>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Anna Kwolek</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tel. +48 13 46 </w:t>
      </w:r>
      <w:r>
        <w:rPr>
          <w:rFonts w:ascii="Times New Roman" w:eastAsia="Times New Roman" w:hAnsi="Times New Roman" w:cs="Times New Roman"/>
          <w:sz w:val="24"/>
          <w:szCs w:val="24"/>
          <w:lang w:eastAsia="ar-SA"/>
        </w:rPr>
        <w:t>63 759</w:t>
      </w:r>
      <w:r w:rsidR="00E73B34" w:rsidRPr="00E73B34">
        <w:rPr>
          <w:rFonts w:ascii="Times New Roman" w:eastAsia="Times New Roman" w:hAnsi="Times New Roman" w:cs="Times New Roman"/>
          <w:sz w:val="24"/>
          <w:szCs w:val="24"/>
          <w:lang w:eastAsia="ar-SA"/>
        </w:rPr>
        <w:t>,</w:t>
      </w:r>
    </w:p>
    <w:p w14:paraId="26E56864" w14:textId="4FA07506" w:rsidR="00E73B34" w:rsidRDefault="00E73B34" w:rsidP="003A1699">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w:t>
      </w:r>
      <w:r w:rsidR="00634153">
        <w:rPr>
          <w:rFonts w:ascii="Times New Roman" w:eastAsia="Times New Roman" w:hAnsi="Times New Roman" w:cs="Times New Roman"/>
          <w:sz w:val="24"/>
          <w:szCs w:val="24"/>
          <w:lang w:eastAsia="ar-SA"/>
        </w:rPr>
        <w:t xml:space="preserve"> </w:t>
      </w:r>
      <w:r w:rsidRPr="00870BE9">
        <w:rPr>
          <w:rFonts w:ascii="Times New Roman" w:eastAsia="Times New Roman" w:hAnsi="Times New Roman" w:cs="Times New Roman"/>
          <w:sz w:val="24"/>
          <w:szCs w:val="24"/>
          <w:lang w:eastAsia="ar-SA"/>
        </w:rPr>
        <w:t>864.</w:t>
      </w:r>
    </w:p>
    <w:p w14:paraId="49E27B07" w14:textId="77777777" w:rsidR="00111BCE" w:rsidRPr="00FA4F2F"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FA4F2F" w:rsidRDefault="00B342B9" w:rsidP="003A1699">
      <w:pPr>
        <w:pStyle w:val="Akapitzlist"/>
        <w:numPr>
          <w:ilvl w:val="0"/>
          <w:numId w:val="39"/>
        </w:numPr>
        <w:jc w:val="both"/>
        <w:rPr>
          <w:rFonts w:ascii="Times New Roman" w:hAnsi="Times New Roman" w:cs="Times New Roman"/>
          <w:b/>
          <w:sz w:val="24"/>
          <w:szCs w:val="24"/>
          <w:u w:val="single"/>
        </w:rPr>
      </w:pPr>
      <w:r w:rsidRPr="00FA4F2F">
        <w:rPr>
          <w:rFonts w:ascii="Times New Roman" w:hAnsi="Times New Roman" w:cs="Times New Roman"/>
          <w:b/>
          <w:sz w:val="24"/>
          <w:szCs w:val="24"/>
          <w:u w:val="single"/>
        </w:rPr>
        <w:t xml:space="preserve">Wymagania dotyczące wadium  </w:t>
      </w:r>
    </w:p>
    <w:p w14:paraId="799D7CE9" w14:textId="2294041D" w:rsidR="00AC4F9A" w:rsidRPr="00FA4F2F"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sidRPr="00FA4F2F">
        <w:rPr>
          <w:rFonts w:ascii="Times New Roman" w:eastAsia="Times New Roman" w:hAnsi="Times New Roman" w:cs="Times New Roman"/>
          <w:sz w:val="24"/>
          <w:szCs w:val="24"/>
          <w:lang w:eastAsia="ar-SA"/>
        </w:rPr>
        <w:t xml:space="preserve"> </w:t>
      </w:r>
      <w:r w:rsidR="00870BE9" w:rsidRPr="00FA4F2F">
        <w:rPr>
          <w:rFonts w:ascii="Times New Roman" w:eastAsia="Times New Roman" w:hAnsi="Times New Roman" w:cs="Times New Roman"/>
          <w:sz w:val="24"/>
          <w:szCs w:val="24"/>
          <w:lang w:eastAsia="ar-SA"/>
        </w:rPr>
        <w:t>Zamawiający wymaga wniesienia wadium w wysokości</w:t>
      </w:r>
      <w:r w:rsidR="00AC4F9A" w:rsidRPr="00FA4F2F">
        <w:rPr>
          <w:rFonts w:ascii="Times New Roman" w:eastAsia="Times New Roman" w:hAnsi="Times New Roman" w:cs="Times New Roman"/>
          <w:sz w:val="24"/>
          <w:szCs w:val="24"/>
          <w:lang w:eastAsia="ar-SA"/>
        </w:rPr>
        <w:t>:</w:t>
      </w:r>
    </w:p>
    <w:p w14:paraId="29CDFB58" w14:textId="5921BF54" w:rsidR="00AC4F9A" w:rsidRPr="00FA4F2F" w:rsidRDefault="00E323EA" w:rsidP="00EE3A93">
      <w:pPr>
        <w:pStyle w:val="NormalnyWeb"/>
        <w:suppressAutoHyphens/>
        <w:spacing w:before="0" w:beforeAutospacing="0" w:after="120" w:afterAutospacing="0" w:line="276" w:lineRule="auto"/>
        <w:ind w:left="835" w:firstLine="583"/>
        <w:rPr>
          <w:rFonts w:ascii="Times New Roman" w:hAnsi="Times New Roman"/>
        </w:rPr>
      </w:pPr>
      <w:r w:rsidRPr="00FA4F2F">
        <w:rPr>
          <w:rFonts w:ascii="Times New Roman" w:eastAsia="Times New Roman" w:hAnsi="Times New Roman"/>
          <w:b/>
          <w:bCs/>
          <w:lang w:eastAsia="ar-SA"/>
        </w:rPr>
        <w:t>50</w:t>
      </w:r>
      <w:r w:rsidR="00287074" w:rsidRPr="00FA4F2F">
        <w:rPr>
          <w:rFonts w:ascii="Times New Roman" w:eastAsia="Times New Roman" w:hAnsi="Times New Roman"/>
          <w:b/>
          <w:bCs/>
          <w:lang w:eastAsia="ar-SA"/>
        </w:rPr>
        <w:t>.000</w:t>
      </w:r>
      <w:r w:rsidR="001812A2" w:rsidRPr="00FA4F2F">
        <w:rPr>
          <w:rFonts w:ascii="Times New Roman" w:eastAsia="Times New Roman" w:hAnsi="Times New Roman"/>
          <w:b/>
          <w:bCs/>
          <w:lang w:eastAsia="ar-SA"/>
        </w:rPr>
        <w:t xml:space="preserve"> zł</w:t>
      </w:r>
      <w:r w:rsidR="001812A2" w:rsidRPr="00FA4F2F">
        <w:rPr>
          <w:rFonts w:ascii="Times New Roman" w:eastAsia="Times New Roman" w:hAnsi="Times New Roman"/>
          <w:b/>
          <w:lang w:eastAsia="ar-SA"/>
        </w:rPr>
        <w:t xml:space="preserve"> </w:t>
      </w:r>
      <w:r w:rsidR="001812A2" w:rsidRPr="00FA4F2F">
        <w:rPr>
          <w:rFonts w:ascii="Times New Roman" w:eastAsia="Times New Roman" w:hAnsi="Times New Roman"/>
          <w:b/>
          <w:i/>
          <w:iCs/>
          <w:lang w:eastAsia="ar-SA"/>
        </w:rPr>
        <w:t xml:space="preserve">(słownie: </w:t>
      </w:r>
      <w:r w:rsidRPr="00FA4F2F">
        <w:rPr>
          <w:rFonts w:ascii="Times New Roman" w:eastAsia="Times New Roman" w:hAnsi="Times New Roman"/>
          <w:b/>
          <w:i/>
          <w:iCs/>
          <w:lang w:eastAsia="ar-SA"/>
        </w:rPr>
        <w:t>pięćdziesiąt</w:t>
      </w:r>
      <w:r w:rsidR="00C16E46" w:rsidRPr="00FA4F2F">
        <w:rPr>
          <w:rFonts w:ascii="Times New Roman" w:eastAsia="Times New Roman" w:hAnsi="Times New Roman"/>
          <w:b/>
          <w:i/>
          <w:iCs/>
          <w:lang w:eastAsia="ar-SA"/>
        </w:rPr>
        <w:t xml:space="preserve"> </w:t>
      </w:r>
      <w:r w:rsidR="00287074" w:rsidRPr="00FA4F2F">
        <w:rPr>
          <w:rFonts w:ascii="Times New Roman" w:eastAsia="Times New Roman" w:hAnsi="Times New Roman"/>
          <w:b/>
          <w:i/>
          <w:iCs/>
          <w:lang w:eastAsia="ar-SA"/>
        </w:rPr>
        <w:t>tysięcy złotych</w:t>
      </w:r>
      <w:r w:rsidR="001812A2" w:rsidRPr="00FA4F2F">
        <w:rPr>
          <w:rFonts w:ascii="Times New Roman" w:eastAsia="Times New Roman" w:hAnsi="Times New Roman"/>
          <w:b/>
          <w:i/>
          <w:iCs/>
          <w:lang w:eastAsia="ar-SA"/>
        </w:rPr>
        <w:t xml:space="preserve"> 00/100)</w:t>
      </w:r>
      <w:r w:rsidR="001812A2" w:rsidRPr="00FA4F2F">
        <w:rPr>
          <w:rFonts w:ascii="Times New Roman" w:eastAsia="Times New Roman" w:hAnsi="Times New Roman"/>
          <w:b/>
          <w:lang w:eastAsia="ar-SA"/>
        </w:rPr>
        <w:t>.</w:t>
      </w:r>
    </w:p>
    <w:p w14:paraId="1A8FFBF4" w14:textId="48DB5D38" w:rsidR="00870BE9" w:rsidRPr="003666B8"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A1699">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A1699">
      <w:pPr>
        <w:pStyle w:val="Akapitzlist"/>
        <w:numPr>
          <w:ilvl w:val="2"/>
          <w:numId w:val="39"/>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561C5AEA" w:rsidR="00870BE9" w:rsidRPr="003666B8" w:rsidRDefault="00870BE9" w:rsidP="003A1699">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r w:rsidR="00256123">
        <w:rPr>
          <w:rFonts w:ascii="Times New Roman" w:eastAsia="Times New Roman" w:hAnsi="Times New Roman" w:cs="Times New Roman"/>
          <w:sz w:val="24"/>
          <w:szCs w:val="24"/>
          <w:lang w:eastAsia="ar-SA"/>
        </w:rPr>
        <w:t xml:space="preserve"> z </w:t>
      </w:r>
      <w:proofErr w:type="spellStart"/>
      <w:r w:rsidR="00256123">
        <w:rPr>
          <w:rFonts w:ascii="Times New Roman" w:eastAsia="Times New Roman" w:hAnsi="Times New Roman" w:cs="Times New Roman"/>
          <w:sz w:val="24"/>
          <w:szCs w:val="24"/>
          <w:lang w:eastAsia="ar-SA"/>
        </w:rPr>
        <w:t>późn</w:t>
      </w:r>
      <w:proofErr w:type="spellEnd"/>
      <w:r w:rsidR="00256123">
        <w:rPr>
          <w:rFonts w:ascii="Times New Roman" w:eastAsia="Times New Roman" w:hAnsi="Times New Roman" w:cs="Times New Roman"/>
          <w:sz w:val="24"/>
          <w:szCs w:val="24"/>
          <w:lang w:eastAsia="ar-SA"/>
        </w:rPr>
        <w:t>. zm.</w:t>
      </w:r>
      <w:r w:rsidRPr="003666B8">
        <w:rPr>
          <w:rFonts w:ascii="Times New Roman" w:eastAsia="Times New Roman" w:hAnsi="Times New Roman" w:cs="Times New Roman"/>
          <w:sz w:val="24"/>
          <w:szCs w:val="24"/>
          <w:lang w:eastAsia="ar-SA"/>
        </w:rPr>
        <w:t>).</w:t>
      </w:r>
    </w:p>
    <w:p w14:paraId="3CDFAED8" w14:textId="40C0412C" w:rsidR="00870BE9" w:rsidRPr="003666B8" w:rsidRDefault="00EE3A93" w:rsidP="003A1699">
      <w:pPr>
        <w:pStyle w:val="Akapitzlist"/>
        <w:numPr>
          <w:ilvl w:val="1"/>
          <w:numId w:val="39"/>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A61EAF">
        <w:rPr>
          <w:rFonts w:ascii="Times New Roman" w:eastAsia="Times New Roman" w:hAnsi="Times New Roman" w:cs="Times New Roman"/>
          <w:sz w:val="24"/>
          <w:szCs w:val="24"/>
          <w:lang w:eastAsia="pl-PL"/>
        </w:rPr>
        <w:t>2</w:t>
      </w:r>
      <w:r w:rsidR="00256123">
        <w:rPr>
          <w:rFonts w:ascii="Times New Roman" w:eastAsia="Times New Roman" w:hAnsi="Times New Roman" w:cs="Times New Roman"/>
          <w:sz w:val="24"/>
          <w:szCs w:val="24"/>
          <w:lang w:eastAsia="pl-PL"/>
        </w:rPr>
        <w:t>5.2022</w:t>
      </w:r>
      <w:r w:rsidR="00870BE9" w:rsidRPr="00633601">
        <w:rPr>
          <w:rFonts w:ascii="Times New Roman" w:eastAsia="Times New Roman" w:hAnsi="Times New Roman" w:cs="Times New Roman"/>
          <w:sz w:val="24"/>
          <w:szCs w:val="24"/>
          <w:lang w:eastAsia="pl-PL"/>
        </w:rPr>
        <w:t>.</w:t>
      </w:r>
    </w:p>
    <w:p w14:paraId="6C437726" w14:textId="41323F34" w:rsidR="00870BE9" w:rsidRPr="003666B8" w:rsidRDefault="00EE3A93" w:rsidP="003A1699">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A1699">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A1699">
      <w:pPr>
        <w:pStyle w:val="Akapitzlist"/>
        <w:numPr>
          <w:ilvl w:val="1"/>
          <w:numId w:val="39"/>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A1699">
      <w:pPr>
        <w:pStyle w:val="Akapitzlist"/>
        <w:numPr>
          <w:ilvl w:val="1"/>
          <w:numId w:val="39"/>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A1699">
      <w:pPr>
        <w:pStyle w:val="Akapitzlist"/>
        <w:numPr>
          <w:ilvl w:val="2"/>
          <w:numId w:val="39"/>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A1699">
      <w:pPr>
        <w:pStyle w:val="Akapitzlist"/>
        <w:numPr>
          <w:ilvl w:val="2"/>
          <w:numId w:val="39"/>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5F353193" w:rsidR="00B414C9" w:rsidRPr="00256123" w:rsidRDefault="00B414C9">
      <w:pPr>
        <w:pStyle w:val="Akapitzlist"/>
        <w:ind w:left="1224"/>
        <w:jc w:val="both"/>
        <w:rPr>
          <w:rFonts w:ascii="Times New Roman" w:hAnsi="Times New Roman" w:cs="Times New Roman"/>
          <w:b/>
          <w:color w:val="FF0000"/>
          <w:sz w:val="24"/>
          <w:szCs w:val="24"/>
          <w:u w:val="single"/>
        </w:rPr>
      </w:pPr>
    </w:p>
    <w:p w14:paraId="6E423049" w14:textId="77777777" w:rsidR="00D7077B" w:rsidRPr="00256123" w:rsidRDefault="00D7077B">
      <w:pPr>
        <w:pStyle w:val="Akapitzlist"/>
        <w:ind w:left="1224"/>
        <w:jc w:val="both"/>
        <w:rPr>
          <w:rFonts w:ascii="Times New Roman" w:hAnsi="Times New Roman" w:cs="Times New Roman"/>
          <w:b/>
          <w:color w:val="FF0000"/>
          <w:sz w:val="24"/>
          <w:szCs w:val="24"/>
          <w:u w:val="single"/>
        </w:rPr>
      </w:pPr>
    </w:p>
    <w:p w14:paraId="5734FB28" w14:textId="77777777" w:rsidR="00B414C9" w:rsidRPr="00862821" w:rsidRDefault="00B342B9" w:rsidP="003A1699">
      <w:pPr>
        <w:pStyle w:val="Akapitzlist"/>
        <w:numPr>
          <w:ilvl w:val="0"/>
          <w:numId w:val="39"/>
        </w:numPr>
        <w:jc w:val="both"/>
        <w:rPr>
          <w:rFonts w:ascii="Times New Roman" w:hAnsi="Times New Roman" w:cs="Times New Roman"/>
          <w:b/>
          <w:sz w:val="24"/>
          <w:szCs w:val="24"/>
          <w:u w:val="single"/>
        </w:rPr>
      </w:pPr>
      <w:r w:rsidRPr="00862821">
        <w:rPr>
          <w:rFonts w:ascii="Times New Roman" w:hAnsi="Times New Roman" w:cs="Times New Roman"/>
          <w:b/>
          <w:sz w:val="24"/>
          <w:szCs w:val="24"/>
          <w:u w:val="single"/>
        </w:rPr>
        <w:t xml:space="preserve">Termin związania ofertą   </w:t>
      </w:r>
    </w:p>
    <w:p w14:paraId="269419A8" w14:textId="19B3A6DF" w:rsidR="00B414C9" w:rsidRPr="00862821" w:rsidRDefault="00B342B9">
      <w:pPr>
        <w:ind w:left="360"/>
        <w:jc w:val="both"/>
        <w:rPr>
          <w:rFonts w:ascii="Times New Roman" w:hAnsi="Times New Roman" w:cs="Times New Roman"/>
          <w:sz w:val="24"/>
          <w:szCs w:val="24"/>
        </w:rPr>
      </w:pPr>
      <w:r w:rsidRPr="00862821">
        <w:rPr>
          <w:rFonts w:ascii="Times New Roman" w:hAnsi="Times New Roman" w:cs="Times New Roman"/>
          <w:sz w:val="24"/>
          <w:szCs w:val="24"/>
        </w:rPr>
        <w:t>Każdy wykonawca będzie związany swoją ofertą</w:t>
      </w:r>
      <w:r w:rsidR="00E323EA" w:rsidRPr="00862821">
        <w:rPr>
          <w:rFonts w:ascii="Times New Roman" w:hAnsi="Times New Roman" w:cs="Times New Roman"/>
          <w:sz w:val="24"/>
          <w:szCs w:val="24"/>
        </w:rPr>
        <w:t xml:space="preserve"> </w:t>
      </w:r>
      <w:r w:rsidR="00E323EA" w:rsidRPr="00862821">
        <w:rPr>
          <w:rFonts w:ascii="Times New Roman" w:hAnsi="Times New Roman" w:cs="Times New Roman"/>
          <w:b/>
          <w:sz w:val="24"/>
          <w:szCs w:val="24"/>
        </w:rPr>
        <w:t>90 dni</w:t>
      </w:r>
      <w:r w:rsidRPr="00862821">
        <w:rPr>
          <w:rFonts w:ascii="Times New Roman" w:hAnsi="Times New Roman" w:cs="Times New Roman"/>
          <w:sz w:val="24"/>
          <w:szCs w:val="24"/>
        </w:rPr>
        <w:t xml:space="preserve"> </w:t>
      </w:r>
      <w:r w:rsidR="00862821">
        <w:rPr>
          <w:rFonts w:ascii="Times New Roman" w:hAnsi="Times New Roman" w:cs="Times New Roman"/>
          <w:sz w:val="24"/>
          <w:szCs w:val="24"/>
        </w:rPr>
        <w:t xml:space="preserve">tj. </w:t>
      </w:r>
      <w:r w:rsidR="00D7077B" w:rsidRPr="00862821">
        <w:rPr>
          <w:rFonts w:ascii="Times New Roman" w:hAnsi="Times New Roman" w:cs="Times New Roman"/>
          <w:sz w:val="24"/>
          <w:szCs w:val="24"/>
        </w:rPr>
        <w:t xml:space="preserve">do dnia </w:t>
      </w:r>
      <w:r w:rsidR="00862821">
        <w:rPr>
          <w:rFonts w:ascii="Times New Roman" w:hAnsi="Times New Roman" w:cs="Times New Roman"/>
          <w:sz w:val="24"/>
          <w:szCs w:val="24"/>
        </w:rPr>
        <w:t>12</w:t>
      </w:r>
      <w:r w:rsidR="00E323EA" w:rsidRPr="00862821">
        <w:rPr>
          <w:rFonts w:ascii="Times New Roman" w:hAnsi="Times New Roman" w:cs="Times New Roman"/>
          <w:sz w:val="24"/>
          <w:szCs w:val="24"/>
        </w:rPr>
        <w:t>.0</w:t>
      </w:r>
      <w:r w:rsidR="00862821">
        <w:rPr>
          <w:rFonts w:ascii="Times New Roman" w:hAnsi="Times New Roman" w:cs="Times New Roman"/>
          <w:sz w:val="24"/>
          <w:szCs w:val="24"/>
        </w:rPr>
        <w:t>2.2023</w:t>
      </w:r>
      <w:r w:rsidR="000B267D" w:rsidRPr="00862821">
        <w:rPr>
          <w:rFonts w:ascii="Times New Roman" w:hAnsi="Times New Roman" w:cs="Times New Roman"/>
          <w:sz w:val="24"/>
          <w:szCs w:val="24"/>
        </w:rPr>
        <w:t>r</w:t>
      </w:r>
      <w:r w:rsidR="00D7077B" w:rsidRPr="00862821">
        <w:rPr>
          <w:rFonts w:ascii="Times New Roman" w:hAnsi="Times New Roman" w:cs="Times New Roman"/>
          <w:sz w:val="24"/>
          <w:szCs w:val="24"/>
        </w:rPr>
        <w:t>.</w:t>
      </w:r>
    </w:p>
    <w:p w14:paraId="1AA8F9A1" w14:textId="77777777" w:rsidR="00B414C9" w:rsidRPr="00B478BE" w:rsidRDefault="00B342B9" w:rsidP="003A1699">
      <w:pPr>
        <w:pStyle w:val="Akapitzlist"/>
        <w:numPr>
          <w:ilvl w:val="0"/>
          <w:numId w:val="39"/>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2E9EE80D" w14:textId="77777777" w:rsidR="00A61EAF" w:rsidRPr="00A61EAF" w:rsidRDefault="00EE3A93"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A61EAF">
        <w:rPr>
          <w:rFonts w:ascii="Times New Roman" w:eastAsia="Times New Roman" w:hAnsi="Times New Roman" w:cs="Times New Roman"/>
          <w:sz w:val="24"/>
          <w:szCs w:val="24"/>
          <w:lang w:eastAsia="x-none"/>
        </w:rPr>
        <w:t xml:space="preserve"> </w:t>
      </w:r>
      <w:r w:rsidR="00E07269" w:rsidRPr="00A61EAF">
        <w:rPr>
          <w:rFonts w:ascii="Times New Roman" w:eastAsia="Times New Roman" w:hAnsi="Times New Roman" w:cs="Times New Roman"/>
          <w:sz w:val="24"/>
          <w:szCs w:val="24"/>
          <w:lang w:eastAsia="x-none"/>
        </w:rPr>
        <w:t>Wykonawca może złożyć tylko jedną ofertę.</w:t>
      </w:r>
    </w:p>
    <w:p w14:paraId="41995B60" w14:textId="77777777" w:rsidR="00756520" w:rsidRPr="00756520" w:rsidRDefault="00756520"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Treść oferty musi odpowiadać treści SWZ.</w:t>
      </w:r>
    </w:p>
    <w:p w14:paraId="4078C986" w14:textId="7C434FC9" w:rsidR="006E31F8" w:rsidRPr="00A61EAF" w:rsidRDefault="00756520" w:rsidP="003A1699">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 xml:space="preserve"> </w:t>
      </w:r>
      <w:r w:rsidRPr="00A4369E">
        <w:rPr>
          <w:rFonts w:ascii="Times New Roman" w:eastAsia="Times New Roman" w:hAnsi="Times New Roman" w:cs="Times New Roman"/>
          <w:sz w:val="24"/>
          <w:szCs w:val="24"/>
          <w:lang w:eastAsia="x-none"/>
        </w:rPr>
        <w:t xml:space="preserve">Ofertę składa się na Formularzu zgodnie z Załącznikiem nr 1 do SWZ. </w:t>
      </w:r>
      <w:r w:rsidR="00A61EAF" w:rsidRPr="00A4369E">
        <w:rPr>
          <w:rFonts w:ascii="Times New Roman" w:eastAsia="Times New Roman" w:hAnsi="Times New Roman" w:cs="Times New Roman"/>
          <w:sz w:val="24"/>
          <w:szCs w:val="24"/>
          <w:lang w:eastAsia="x-none"/>
        </w:rPr>
        <w:t xml:space="preserve"> </w:t>
      </w:r>
      <w:r w:rsidR="006E31F8" w:rsidRPr="00A4369E">
        <w:rPr>
          <w:rFonts w:ascii="Times New Roman" w:eastAsia="Times New Roman" w:hAnsi="Times New Roman" w:cs="Times New Roman"/>
          <w:sz w:val="24"/>
          <w:szCs w:val="24"/>
          <w:lang w:eastAsia="ar-SA"/>
        </w:rPr>
        <w:t>Oferta musi spełniać następujące wymogi</w:t>
      </w:r>
      <w:r w:rsidR="006E31F8" w:rsidRPr="00A61EAF">
        <w:rPr>
          <w:rFonts w:ascii="Times New Roman" w:eastAsia="Times New Roman" w:hAnsi="Times New Roman" w:cs="Times New Roman"/>
          <w:sz w:val="24"/>
          <w:szCs w:val="24"/>
          <w:lang w:eastAsia="ar-SA"/>
        </w:rPr>
        <w:t>:</w:t>
      </w:r>
    </w:p>
    <w:p w14:paraId="124F5669" w14:textId="77777777" w:rsidR="00A61EAF" w:rsidRPr="00A61EAF" w:rsidRDefault="006E31F8" w:rsidP="003A1699">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musi być sporządzona w języku polskim</w:t>
      </w:r>
      <w:r w:rsidRPr="00A61EAF">
        <w:rPr>
          <w:rFonts w:ascii="Times New Roman" w:eastAsia="Times New Roman" w:hAnsi="Times New Roman" w:cs="Times New Roman"/>
          <w:sz w:val="24"/>
          <w:szCs w:val="24"/>
          <w:u w:val="single"/>
          <w:lang w:eastAsia="ar-SA"/>
        </w:rPr>
        <w:t xml:space="preserve"> w postaci elektronicznej </w:t>
      </w:r>
      <w:r w:rsidRPr="00A61EAF">
        <w:rPr>
          <w:rFonts w:ascii="Times New Roman" w:eastAsia="Times New Roman" w:hAnsi="Times New Roman" w:cs="Times New Roman"/>
          <w:sz w:val="24"/>
          <w:szCs w:val="24"/>
          <w:lang w:eastAsia="ar-SA"/>
        </w:rPr>
        <w:t xml:space="preserve">w formacie danych zgodnym z formatami wyszczególnionymi w rozporządzeniu </w:t>
      </w:r>
      <w:r w:rsidRPr="00A61EAF">
        <w:rPr>
          <w:rFonts w:ascii="Times New Roman" w:eastAsia="Times New Roman" w:hAnsi="Times New Roman" w:cs="Times New Roman"/>
          <w:i/>
          <w:sz w:val="24"/>
          <w:szCs w:val="24"/>
          <w:lang w:eastAsia="ar-S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61EAF">
        <w:rPr>
          <w:rFonts w:ascii="Times New Roman" w:eastAsia="Times New Roman" w:hAnsi="Times New Roman" w:cs="Times New Roman"/>
          <w:sz w:val="24"/>
          <w:szCs w:val="24"/>
          <w:lang w:eastAsia="ar-SA"/>
        </w:rPr>
        <w:t xml:space="preserve"> – </w:t>
      </w:r>
      <w:r w:rsidRPr="00A61EAF">
        <w:rPr>
          <w:rFonts w:ascii="Times New Roman" w:eastAsia="Times New Roman" w:hAnsi="Times New Roman" w:cs="Times New Roman"/>
          <w:b/>
          <w:bCs/>
          <w:i/>
          <w:sz w:val="24"/>
          <w:szCs w:val="24"/>
          <w:u w:val="single"/>
          <w:lang w:eastAsia="ar-SA"/>
        </w:rPr>
        <w:t>zaleca się sporządzenie oferty w formatach .</w:t>
      </w:r>
      <w:proofErr w:type="spellStart"/>
      <w:r w:rsidRPr="00A61EAF">
        <w:rPr>
          <w:rFonts w:ascii="Times New Roman" w:eastAsia="Times New Roman" w:hAnsi="Times New Roman" w:cs="Times New Roman"/>
          <w:b/>
          <w:bCs/>
          <w:i/>
          <w:sz w:val="24"/>
          <w:szCs w:val="24"/>
          <w:u w:val="single"/>
          <w:lang w:eastAsia="ar-SA"/>
        </w:rPr>
        <w:t>doc</w:t>
      </w:r>
      <w:proofErr w:type="spellEnd"/>
      <w:r w:rsidRPr="00A61EAF">
        <w:rPr>
          <w:rFonts w:ascii="Times New Roman" w:eastAsia="Times New Roman" w:hAnsi="Times New Roman" w:cs="Times New Roman"/>
          <w:b/>
          <w:bCs/>
          <w:i/>
          <w:sz w:val="24"/>
          <w:szCs w:val="24"/>
          <w:u w:val="single"/>
          <w:lang w:eastAsia="ar-SA"/>
        </w:rPr>
        <w:t>, .</w:t>
      </w:r>
      <w:proofErr w:type="spellStart"/>
      <w:r w:rsidRPr="00A61EAF">
        <w:rPr>
          <w:rFonts w:ascii="Times New Roman" w:eastAsia="Times New Roman" w:hAnsi="Times New Roman" w:cs="Times New Roman"/>
          <w:b/>
          <w:bCs/>
          <w:i/>
          <w:sz w:val="24"/>
          <w:szCs w:val="24"/>
          <w:u w:val="single"/>
          <w:lang w:eastAsia="ar-SA"/>
        </w:rPr>
        <w:t>docx</w:t>
      </w:r>
      <w:proofErr w:type="spellEnd"/>
      <w:r w:rsidRPr="00A61EAF">
        <w:rPr>
          <w:rFonts w:ascii="Times New Roman" w:eastAsia="Times New Roman" w:hAnsi="Times New Roman" w:cs="Times New Roman"/>
          <w:b/>
          <w:bCs/>
          <w:i/>
          <w:sz w:val="24"/>
          <w:szCs w:val="24"/>
          <w:u w:val="single"/>
          <w:lang w:eastAsia="ar-SA"/>
        </w:rPr>
        <w:t xml:space="preserve">, .pdf , xls, </w:t>
      </w:r>
      <w:proofErr w:type="spellStart"/>
      <w:r w:rsidRPr="00A61EAF">
        <w:rPr>
          <w:rFonts w:ascii="Times New Roman" w:eastAsia="Times New Roman" w:hAnsi="Times New Roman" w:cs="Times New Roman"/>
          <w:b/>
          <w:bCs/>
          <w:i/>
          <w:sz w:val="24"/>
          <w:szCs w:val="24"/>
          <w:u w:val="single"/>
          <w:lang w:eastAsia="ar-SA"/>
        </w:rPr>
        <w:t>xlsx</w:t>
      </w:r>
      <w:proofErr w:type="spellEnd"/>
      <w:r w:rsidRPr="00A61EAF">
        <w:rPr>
          <w:rFonts w:ascii="Times New Roman" w:eastAsia="Times New Roman" w:hAnsi="Times New Roman" w:cs="Times New Roman"/>
          <w:b/>
          <w:bCs/>
          <w:i/>
          <w:sz w:val="24"/>
          <w:szCs w:val="24"/>
          <w:lang w:eastAsia="ar-SA"/>
        </w:rPr>
        <w:t>.</w:t>
      </w:r>
      <w:r w:rsidRPr="00A61EAF">
        <w:rPr>
          <w:rFonts w:ascii="Times New Roman" w:eastAsia="Times New Roman" w:hAnsi="Times New Roman" w:cs="Times New Roman"/>
          <w:b/>
          <w:bCs/>
          <w:sz w:val="24"/>
          <w:szCs w:val="24"/>
          <w:lang w:eastAsia="ar-SA"/>
        </w:rPr>
        <w:t xml:space="preserve"> </w:t>
      </w:r>
    </w:p>
    <w:p w14:paraId="1C49DF9F" w14:textId="66101700" w:rsidR="006E31F8" w:rsidRPr="00A61EAF" w:rsidRDefault="006E31F8" w:rsidP="003A1699">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 xml:space="preserve">Ofertę należy złożyć, pod rygorem nieważności </w:t>
      </w:r>
      <w:r w:rsidRPr="00A61EAF">
        <w:rPr>
          <w:rFonts w:ascii="Times New Roman" w:eastAsia="Times New Roman" w:hAnsi="Times New Roman" w:cs="Times New Roman"/>
          <w:b/>
          <w:sz w:val="24"/>
          <w:szCs w:val="24"/>
          <w:u w:val="single"/>
          <w:lang w:eastAsia="ar-SA"/>
        </w:rPr>
        <w:t xml:space="preserve">w formie elektronicznej, </w:t>
      </w:r>
      <w:r w:rsidRPr="00A61EAF">
        <w:rPr>
          <w:rFonts w:ascii="Times New Roman" w:eastAsia="Times New Roman" w:hAnsi="Times New Roman" w:cs="Times New Roman"/>
          <w:sz w:val="24"/>
          <w:szCs w:val="24"/>
          <w:u w:val="single"/>
          <w:lang w:eastAsia="ar-SA"/>
        </w:rPr>
        <w:t>tj</w:t>
      </w:r>
      <w:r w:rsidRPr="00A61EAF">
        <w:rPr>
          <w:rFonts w:ascii="Times New Roman" w:eastAsia="Times New Roman" w:hAnsi="Times New Roman" w:cs="Times New Roman"/>
          <w:b/>
          <w:sz w:val="24"/>
          <w:szCs w:val="24"/>
          <w:u w:val="single"/>
          <w:lang w:eastAsia="ar-SA"/>
        </w:rPr>
        <w:t xml:space="preserve">. </w:t>
      </w:r>
      <w:r w:rsidRPr="00A61EAF">
        <w:rPr>
          <w:rFonts w:ascii="Times New Roman" w:eastAsia="Times New Roman" w:hAnsi="Times New Roman" w:cs="Times New Roman"/>
          <w:bCs/>
          <w:sz w:val="24"/>
          <w:szCs w:val="24"/>
          <w:u w:val="single"/>
          <w:lang w:eastAsia="ar-SA"/>
        </w:rPr>
        <w:t>w postaci elektronicznej opatrzonej</w:t>
      </w:r>
      <w:r w:rsidRPr="00A61EAF">
        <w:rPr>
          <w:rFonts w:ascii="Times New Roman" w:eastAsia="Times New Roman" w:hAnsi="Times New Roman" w:cs="Times New Roman"/>
          <w:sz w:val="24"/>
          <w:szCs w:val="24"/>
          <w:u w:val="single"/>
          <w:lang w:eastAsia="ar-SA"/>
        </w:rPr>
        <w:t xml:space="preserve"> kwalifikowanym podpisem elektronicznym  przez osobę/y uprawnioną/e</w:t>
      </w:r>
      <w:r w:rsidRPr="00A61EAF">
        <w:rPr>
          <w:rFonts w:ascii="Times New Roman" w:eastAsia="Times New Roman" w:hAnsi="Times New Roman" w:cs="Times New Roman"/>
          <w:sz w:val="24"/>
          <w:szCs w:val="24"/>
          <w:lang w:eastAsia="ar-SA"/>
        </w:rPr>
        <w:t>. Przez osobę/y uprawnioną/e należy rozumieć odpowiednio:</w:t>
      </w:r>
    </w:p>
    <w:p w14:paraId="59148524"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osobę/y, która/e zgodnie z odpowiednimi przepisami jest/są uprawniona/e do składania oświadczeń woli w zakresie praw i obowiązków majątkowych Wykonawcy;</w:t>
      </w:r>
    </w:p>
    <w:p w14:paraId="0344A0A1"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pełnomocnika/ów Wykonawcy, którym pełnomocnictwa udzieliła/y osoba/y o której/</w:t>
      </w:r>
      <w:proofErr w:type="spellStart"/>
      <w:r w:rsidRPr="00A61EAF">
        <w:rPr>
          <w:rFonts w:ascii="Times New Roman" w:eastAsia="Times New Roman" w:hAnsi="Times New Roman" w:cs="Times New Roman"/>
          <w:sz w:val="24"/>
          <w:szCs w:val="24"/>
          <w:lang w:eastAsia="ar-SA"/>
        </w:rPr>
        <w:t>ych</w:t>
      </w:r>
      <w:proofErr w:type="spellEnd"/>
      <w:r w:rsidRPr="00A61EAF">
        <w:rPr>
          <w:rFonts w:ascii="Times New Roman" w:eastAsia="Times New Roman" w:hAnsi="Times New Roman" w:cs="Times New Roman"/>
          <w:sz w:val="24"/>
          <w:szCs w:val="24"/>
          <w:lang w:eastAsia="ar-SA"/>
        </w:rPr>
        <w:t xml:space="preserve"> mowa w lit. a);</w:t>
      </w:r>
    </w:p>
    <w:p w14:paraId="7AD2FF33" w14:textId="77777777" w:rsidR="006E31F8" w:rsidRPr="00A61EAF" w:rsidRDefault="006E31F8" w:rsidP="003A1699">
      <w:pPr>
        <w:numPr>
          <w:ilvl w:val="0"/>
          <w:numId w:val="26"/>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 ustanowionego przez Wykonawców wspólnie ubiegających się o udzielenie zamówienia.</w:t>
      </w:r>
    </w:p>
    <w:p w14:paraId="2767D359" w14:textId="77777777" w:rsidR="00A61EAF" w:rsidRPr="00A61EAF" w:rsidRDefault="006E31F8" w:rsidP="003A1699">
      <w:pPr>
        <w:pStyle w:val="Akapitzlist"/>
        <w:numPr>
          <w:ilvl w:val="2"/>
          <w:numId w:val="39"/>
        </w:numPr>
        <w:spacing w:before="120" w:after="120" w:line="276" w:lineRule="auto"/>
        <w:ind w:hanging="863"/>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dokumenty i/lub oświadczenia sporządzone w języku obcym muszą być złożone wraz z ich tłumaczeniem na język polski.</w:t>
      </w:r>
    </w:p>
    <w:p w14:paraId="49B185E5" w14:textId="77777777" w:rsidR="00A61EAF" w:rsidRPr="00A61EAF" w:rsidRDefault="006E31F8"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Wykonawca może zmienić formę graficzną wzorów załączników do SWZ oraz innych formularzy Zamawiającego jednakże treść zawarta we wzorach Zamawiającego nie może ulec zmianie.</w:t>
      </w:r>
    </w:p>
    <w:p w14:paraId="25A64E02" w14:textId="4975DD24" w:rsidR="006E31F8" w:rsidRPr="00A61EAF" w:rsidRDefault="006E31F8"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Oferta musi zawierać dokument/y potwierdzający/e umocowanie do reprezentowania Wykonawcy i/lub Wykonawców wspólnie ubiegających się o udzielenie zamówienie i/lub Podmiotu udostepniającego zasoby w celu potwierdzenia, że osoba działająca w </w:t>
      </w:r>
      <w:r w:rsidRPr="00A61EAF">
        <w:rPr>
          <w:rFonts w:ascii="Times New Roman" w:eastAsia="Times New Roman" w:hAnsi="Times New Roman" w:cs="Times New Roman"/>
          <w:sz w:val="24"/>
          <w:szCs w:val="24"/>
          <w:lang w:eastAsia="ar-SA"/>
        </w:rPr>
        <w:lastRenderedPageBreak/>
        <w:t xml:space="preserve">imieniu Wykonawcy </w:t>
      </w:r>
      <w:bookmarkStart w:id="2" w:name="_Hlk63412252"/>
      <w:r w:rsidRPr="00A61EAF">
        <w:rPr>
          <w:rFonts w:ascii="Times New Roman" w:eastAsia="Times New Roman" w:hAnsi="Times New Roman" w:cs="Times New Roman"/>
          <w:sz w:val="24"/>
          <w:szCs w:val="24"/>
          <w:lang w:eastAsia="ar-SA"/>
        </w:rPr>
        <w:t xml:space="preserve">i/lub Wykonawców wspólnie ubiegających się o udzielenie zamówienie i/lub Podmiotu udostepniającego </w:t>
      </w:r>
      <w:bookmarkEnd w:id="2"/>
      <w:r w:rsidRPr="00A61EAF">
        <w:rPr>
          <w:rFonts w:ascii="Times New Roman" w:eastAsia="Times New Roman" w:hAnsi="Times New Roman" w:cs="Times New Roman"/>
          <w:sz w:val="24"/>
          <w:szCs w:val="24"/>
          <w:lang w:eastAsia="ar-SA"/>
        </w:rPr>
        <w:t>zasoby jest umocowana do jego reprezentowania:</w:t>
      </w:r>
    </w:p>
    <w:p w14:paraId="67433626" w14:textId="77777777" w:rsidR="00A61EAF" w:rsidRPr="00A61EAF"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Odpis lub informację z Krajowego Rejestru Sądowego lub z Centralnej Ewidencji i Informacji o Działalności Gospodarczej lub innego właściwego rejestru. </w:t>
      </w:r>
    </w:p>
    <w:p w14:paraId="57AF0986" w14:textId="5877794E" w:rsidR="00A61EAF" w:rsidRPr="00D7077B"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Wykonawca nie jest zobowiązany do złożenia w/w dokumentów jeżeli Zamawiający może je uzyskać za pomocą bezpłatnych i ogólnodostępnych baz danych, o ile Wykonawca i/lub Wykonawcy wspólnie ubiegających się o udzielenie zamówienie i/lub Podmiot udostepniający zasoby wskazał dane umożliwiające dostęp do tych dokumentów (w Formularzu ofertowym i/lub druku </w:t>
      </w:r>
      <w:r w:rsidRPr="00D7077B">
        <w:rPr>
          <w:rFonts w:ascii="Times New Roman" w:eastAsia="Times New Roman" w:hAnsi="Times New Roman" w:cs="Times New Roman"/>
          <w:bCs/>
          <w:sz w:val="24"/>
          <w:szCs w:val="24"/>
          <w:lang w:eastAsia="ar-SA"/>
        </w:rPr>
        <w:t>zobowiązania Podmiotu udostępniającego zasoby</w:t>
      </w:r>
      <w:r w:rsidRPr="00D7077B">
        <w:rPr>
          <w:rFonts w:ascii="Times New Roman" w:eastAsia="Times New Roman" w:hAnsi="Times New Roman" w:cs="Times New Roman"/>
          <w:sz w:val="24"/>
          <w:szCs w:val="24"/>
          <w:lang w:eastAsia="ar-SA"/>
        </w:rPr>
        <w:t xml:space="preserve">) oraz z zastrzeżeniem pkt </w:t>
      </w:r>
      <w:r w:rsidR="000B267D" w:rsidRPr="00D7077B">
        <w:rPr>
          <w:rFonts w:ascii="Times New Roman" w:eastAsia="Times New Roman" w:hAnsi="Times New Roman" w:cs="Times New Roman"/>
          <w:sz w:val="24"/>
          <w:szCs w:val="24"/>
          <w:lang w:eastAsia="ar-SA"/>
        </w:rPr>
        <w:t>18.5.</w:t>
      </w:r>
      <w:r w:rsidRPr="00D7077B">
        <w:rPr>
          <w:rFonts w:ascii="Times New Roman" w:eastAsia="Times New Roman" w:hAnsi="Times New Roman" w:cs="Times New Roman"/>
          <w:sz w:val="24"/>
          <w:szCs w:val="24"/>
          <w:lang w:eastAsia="ar-SA"/>
        </w:rPr>
        <w:t>2;</w:t>
      </w:r>
    </w:p>
    <w:p w14:paraId="22140472" w14:textId="270162FA" w:rsidR="00A61EAF" w:rsidRPr="00A61EAF"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Jeżeli w imieniu Wykonawcy i/lub Wykonawców wspólnie ubiegających się o udzielenie zamówienie i/lub Podmiotu udostepniającego zasoby działa osoba, której umocowanie do jego reprezentowania nie wynika z dokumentów, o których mowa w pkt </w:t>
      </w:r>
      <w:r w:rsidR="000B267D" w:rsidRPr="00D7077B">
        <w:rPr>
          <w:rFonts w:ascii="Times New Roman" w:eastAsia="Times New Roman" w:hAnsi="Times New Roman" w:cs="Times New Roman"/>
          <w:sz w:val="24"/>
          <w:szCs w:val="24"/>
          <w:lang w:eastAsia="ar-SA"/>
        </w:rPr>
        <w:t>18.5.</w:t>
      </w:r>
      <w:r w:rsidRPr="00D7077B">
        <w:rPr>
          <w:rFonts w:ascii="Times New Roman" w:eastAsia="Times New Roman" w:hAnsi="Times New Roman" w:cs="Times New Roman"/>
          <w:sz w:val="24"/>
          <w:szCs w:val="24"/>
          <w:lang w:eastAsia="ar-SA"/>
        </w:rPr>
        <w:t xml:space="preserve">1, Zamawiający wymaga od Wykonawcy złożenia wraz z ofertą pełnomocnictwa lub innego </w:t>
      </w:r>
      <w:r w:rsidRPr="00A61EAF">
        <w:rPr>
          <w:rFonts w:ascii="Times New Roman" w:eastAsia="Times New Roman" w:hAnsi="Times New Roman" w:cs="Times New Roman"/>
          <w:sz w:val="24"/>
          <w:szCs w:val="24"/>
          <w:lang w:eastAsia="ar-SA"/>
        </w:rPr>
        <w:t>dokumentu potwierdzającego umocowanie do reprezentowania Wykonawcy i/lub Wykonawców wspólnie ubiegających się o udzielenie zamówienie i/lub Podmiotu udostepniającego zasoby.</w:t>
      </w:r>
    </w:p>
    <w:p w14:paraId="2DDD9B77" w14:textId="524AFE8B" w:rsidR="006E31F8" w:rsidRPr="00A4369E"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 przypadku Wykonawców zagranicznych do oferty należy dołączyć tłumaczenie niniejszych dokumentów  na język polski.</w:t>
      </w:r>
    </w:p>
    <w:p w14:paraId="29A1F288" w14:textId="277F54FF" w:rsidR="006E31F8" w:rsidRPr="00A4369E" w:rsidRDefault="00A61EAF" w:rsidP="003A1699">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 </w:t>
      </w:r>
      <w:r w:rsidR="006E31F8" w:rsidRPr="00A4369E">
        <w:rPr>
          <w:rFonts w:ascii="Times New Roman" w:eastAsia="Times New Roman" w:hAnsi="Times New Roman" w:cs="Times New Roman"/>
          <w:sz w:val="24"/>
          <w:szCs w:val="24"/>
          <w:lang w:eastAsia="ar-SA"/>
        </w:rPr>
        <w:t>Ponadto oferta musi zawierać:</w:t>
      </w:r>
    </w:p>
    <w:p w14:paraId="7AC04C2D" w14:textId="77777777" w:rsidR="00A4369E" w:rsidRPr="00A4369E" w:rsidRDefault="00A4369E"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hAnsi="Times New Roman" w:cs="Times New Roman"/>
          <w:bCs/>
          <w:sz w:val="24"/>
          <w:szCs w:val="24"/>
        </w:rPr>
        <w:t>Formularz oferty wraz ze stanowiącymi jego integralną część załącznikami oraz wszystkimi wymaganymi dokumentami zostaną sporządzone przez Wykonawcę zgodnie z treścią postanowień niniejszej specyfikacji</w:t>
      </w:r>
    </w:p>
    <w:p w14:paraId="407C39BE" w14:textId="789B595D"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Wypełniony JEDZ, który musi być złożony w formie elektronicznej tj. przekazany w postaci elektronicznej i podpisany kwalifikowanym podpisem elektron</w:t>
      </w:r>
      <w:r w:rsidRPr="00AC4BBC">
        <w:rPr>
          <w:rFonts w:ascii="Times New Roman" w:eastAsia="Times New Roman" w:hAnsi="Times New Roman" w:cs="Times New Roman"/>
          <w:sz w:val="24"/>
          <w:szCs w:val="24"/>
          <w:lang w:eastAsia="ar-SA"/>
        </w:rPr>
        <w:t>icznym,</w:t>
      </w:r>
    </w:p>
    <w:p w14:paraId="2B4B3C92" w14:textId="77777777"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Zobowiązanie Podmiotu udostępniającego zasoby lub inny dokument  (</w:t>
      </w:r>
      <w:r w:rsidRPr="00AC4BBC">
        <w:rPr>
          <w:rFonts w:ascii="Times New Roman" w:eastAsia="Times New Roman" w:hAnsi="Times New Roman" w:cs="Times New Roman"/>
          <w:b/>
          <w:bCs/>
          <w:sz w:val="24"/>
          <w:szCs w:val="24"/>
          <w:u w:val="single"/>
          <w:lang w:eastAsia="ar-SA"/>
        </w:rPr>
        <w:t>jeśli dotyczy</w:t>
      </w:r>
      <w:r w:rsidRPr="00AC4BBC">
        <w:rPr>
          <w:rFonts w:ascii="Times New Roman" w:eastAsia="Times New Roman" w:hAnsi="Times New Roman" w:cs="Times New Roman"/>
          <w:sz w:val="24"/>
          <w:szCs w:val="24"/>
          <w:lang w:eastAsia="ar-SA"/>
        </w:rPr>
        <w:t>) – które musi być złożone w formie elektronicznej tj. przekazane w postaci elektronicznej i podpisane kwalifikowanym podpisem elektronicznym przez osobę/osoby uprawnioną do reprezentowania tego Podmiotu,</w:t>
      </w:r>
    </w:p>
    <w:p w14:paraId="28543B7F" w14:textId="120477C9" w:rsidR="00A61EAF"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Oświadczenie Wykonawców wspólnie ubiegających się o udzielenie zamówienia składane na podstawie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 którego wynika, które usługi wykonają poszczególni Wykonawcy. Wzór oświadczenia </w:t>
      </w:r>
      <w:r w:rsidRPr="00D7077B">
        <w:rPr>
          <w:rFonts w:ascii="Times New Roman" w:eastAsia="Times New Roman" w:hAnsi="Times New Roman" w:cs="Times New Roman"/>
          <w:sz w:val="24"/>
          <w:szCs w:val="24"/>
          <w:lang w:eastAsia="ar-SA"/>
        </w:rPr>
        <w:lastRenderedPageBreak/>
        <w:t xml:space="preserve">stanowi </w:t>
      </w:r>
      <w:r w:rsidRPr="00D7077B">
        <w:rPr>
          <w:rFonts w:ascii="Times New Roman" w:eastAsia="Times New Roman" w:hAnsi="Times New Roman" w:cs="Times New Roman"/>
          <w:b/>
          <w:sz w:val="24"/>
          <w:szCs w:val="24"/>
          <w:lang w:eastAsia="ar-SA"/>
        </w:rPr>
        <w:t xml:space="preserve">Załącznik nr </w:t>
      </w:r>
      <w:r w:rsidR="00D7077B" w:rsidRPr="00D7077B">
        <w:rPr>
          <w:rFonts w:ascii="Times New Roman" w:eastAsia="Times New Roman" w:hAnsi="Times New Roman" w:cs="Times New Roman"/>
          <w:b/>
          <w:sz w:val="24"/>
          <w:szCs w:val="24"/>
          <w:lang w:eastAsia="ar-SA"/>
        </w:rPr>
        <w:t>10</w:t>
      </w:r>
      <w:r w:rsidRPr="00D7077B">
        <w:rPr>
          <w:rFonts w:ascii="Times New Roman" w:eastAsia="Times New Roman" w:hAnsi="Times New Roman" w:cs="Times New Roman"/>
          <w:b/>
          <w:sz w:val="24"/>
          <w:szCs w:val="24"/>
          <w:lang w:eastAsia="ar-SA"/>
        </w:rPr>
        <w:t xml:space="preserve"> do SWZ</w:t>
      </w:r>
      <w:r w:rsidRPr="00D7077B">
        <w:rPr>
          <w:rFonts w:ascii="Times New Roman" w:eastAsia="Times New Roman" w:hAnsi="Times New Roman" w:cs="Times New Roman"/>
          <w:sz w:val="24"/>
          <w:szCs w:val="24"/>
          <w:lang w:eastAsia="ar-SA"/>
        </w:rPr>
        <w:t xml:space="preserve">. Oświadczenie </w:t>
      </w:r>
      <w:r w:rsidRPr="00AC4BBC">
        <w:rPr>
          <w:rFonts w:ascii="Times New Roman" w:eastAsia="Times New Roman" w:hAnsi="Times New Roman" w:cs="Times New Roman"/>
          <w:sz w:val="24"/>
          <w:szCs w:val="24"/>
          <w:lang w:eastAsia="ar-SA"/>
        </w:rPr>
        <w:t xml:space="preserve">przekazuje się w postaci elektronicznej opatrzonej kwalifikowanym podpisem elektronicznym przez Wykonawcę (Wykonawców wspólnie ubiegających się o udzielenie zamówienia)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((Wykonawców wspólnie ubiegających się o udzielenie zamówienia)) lub przez notariusza. </w:t>
      </w:r>
    </w:p>
    <w:p w14:paraId="27F4C017" w14:textId="22E78E8B" w:rsidR="006E31F8" w:rsidRPr="00AC4BBC" w:rsidRDefault="006E31F8" w:rsidP="003A1699">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pełnomocnictwo – jeśli wymagane do reprezentowania Wykonawcy/ów w przypadku, gdy: </w:t>
      </w:r>
    </w:p>
    <w:p w14:paraId="7379F69D" w14:textId="77777777" w:rsidR="006E31F8" w:rsidRPr="00AC4BBC" w:rsidRDefault="006E31F8" w:rsidP="003A1699">
      <w:pPr>
        <w:numPr>
          <w:ilvl w:val="0"/>
          <w:numId w:val="27"/>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Wykonawcę reprezentuje pełnomocnik, </w:t>
      </w:r>
    </w:p>
    <w:p w14:paraId="28F6D115" w14:textId="77777777" w:rsidR="006E31F8" w:rsidRPr="00AC4BBC" w:rsidRDefault="006E31F8" w:rsidP="003A1699">
      <w:pPr>
        <w:numPr>
          <w:ilvl w:val="0"/>
          <w:numId w:val="27"/>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ofertę składają Wykonawcy ubiegający się wspólnie o udzielenie zamówienia publicznego o treści wymaganej w art. 58 ust. 2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(dotyczy również wspólników spółki cywilnej),</w:t>
      </w:r>
    </w:p>
    <w:p w14:paraId="1FBFE9C6" w14:textId="77777777" w:rsidR="006E31F8" w:rsidRPr="00AC4BBC" w:rsidRDefault="006E31F8" w:rsidP="00A61EAF">
      <w:pPr>
        <w:tabs>
          <w:tab w:val="left" w:pos="851"/>
        </w:tabs>
        <w:spacing w:before="120" w:after="120" w:line="276" w:lineRule="auto"/>
        <w:ind w:left="184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 które musi być złożone w formie elektronicznej tj. przekazane w postaci elektronicznej i podpisane kwalifikowanym podpisem elektronicznym przez mocodawcę lub złożone </w:t>
      </w:r>
      <w:r w:rsidRPr="00AC4BBC">
        <w:rPr>
          <w:rFonts w:ascii="Times New Roman" w:eastAsia="Times New Roman" w:hAnsi="Times New Roman" w:cs="Times New Roman"/>
          <w:bCs/>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AC4BBC">
        <w:rPr>
          <w:rFonts w:ascii="Times New Roman" w:eastAsia="Times New Roman" w:hAnsi="Times New Roman" w:cs="Times New Roman"/>
          <w:sz w:val="24"/>
          <w:szCs w:val="24"/>
          <w:lang w:eastAsia="ar-SA"/>
        </w:rPr>
        <w:t>mocodawcę/ów</w:t>
      </w:r>
      <w:r w:rsidRPr="00AC4BBC">
        <w:rPr>
          <w:rFonts w:ascii="Times New Roman" w:eastAsia="Times New Roman" w:hAnsi="Times New Roman" w:cs="Times New Roman"/>
          <w:bCs/>
          <w:sz w:val="24"/>
          <w:szCs w:val="24"/>
          <w:lang w:eastAsia="ar-SA"/>
        </w:rPr>
        <w:t xml:space="preserve">  lub przez notariusza</w:t>
      </w:r>
    </w:p>
    <w:p w14:paraId="20780DEC" w14:textId="090F4685" w:rsidR="006E31F8"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wadium wniesione w innej formie niż pieniądz</w:t>
      </w:r>
      <w:r w:rsidR="00A4369E">
        <w:rPr>
          <w:rFonts w:ascii="Times New Roman" w:eastAsia="Times New Roman" w:hAnsi="Times New Roman" w:cs="Times New Roman"/>
          <w:sz w:val="24"/>
          <w:szCs w:val="24"/>
          <w:lang w:eastAsia="ar-SA"/>
        </w:rPr>
        <w:t>.</w:t>
      </w:r>
      <w:r w:rsidRPr="00AC4BBC">
        <w:rPr>
          <w:rFonts w:ascii="Times New Roman" w:eastAsia="Times New Roman" w:hAnsi="Times New Roman" w:cs="Times New Roman"/>
          <w:sz w:val="24"/>
          <w:szCs w:val="24"/>
          <w:lang w:eastAsia="ar-SA"/>
        </w:rPr>
        <w:t xml:space="preserve"> </w:t>
      </w:r>
    </w:p>
    <w:p w14:paraId="3B409DEF" w14:textId="262606C4" w:rsidR="00F3090C" w:rsidRPr="00F3090C" w:rsidRDefault="00F3090C" w:rsidP="00F3090C">
      <w:pPr>
        <w:pStyle w:val="Akapitzlist"/>
        <w:numPr>
          <w:ilvl w:val="2"/>
          <w:numId w:val="39"/>
        </w:numPr>
        <w:rPr>
          <w:rFonts w:ascii="Times New Roman" w:eastAsia="Times New Roman" w:hAnsi="Times New Roman" w:cs="Times New Roman"/>
          <w:sz w:val="24"/>
          <w:szCs w:val="24"/>
          <w:lang w:eastAsia="ar-SA"/>
        </w:rPr>
      </w:pPr>
      <w:r w:rsidRPr="00F3090C">
        <w:rPr>
          <w:rFonts w:ascii="Times New Roman" w:eastAsia="Times New Roman" w:hAnsi="Times New Roman" w:cs="Times New Roman"/>
          <w:sz w:val="24"/>
          <w:szCs w:val="24"/>
          <w:lang w:eastAsia="ar-SA"/>
        </w:rPr>
        <w:t>oświadczenie, że nie podlega wykluczeniu w okolicznościach, o których mowa w art. 7 ust. 1 ustawy z  dnia 13 kwietnia 2022 r. o szczególnych rozwiązaniach w zakresie przeciwdziałania wspieraniu agresji na Ukrainę oraz służących ochronie bezpieczeństwa narodowego);</w:t>
      </w:r>
    </w:p>
    <w:p w14:paraId="195CD2D1"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zwane dalej „dokumentami potwierdzającymi umocowanie do reprezentowania”, zostały wystawione przez </w:t>
      </w:r>
      <w:r w:rsidRPr="00AC4BBC">
        <w:rPr>
          <w:rFonts w:ascii="Times New Roman" w:eastAsia="Times New Roman" w:hAnsi="Times New Roman" w:cs="Times New Roman"/>
          <w:sz w:val="24"/>
          <w:szCs w:val="24"/>
          <w:lang w:eastAsia="ar-SA"/>
        </w:rPr>
        <w:lastRenderedPageBreak/>
        <w:t xml:space="preserve">upoważnione podmioty inne niż Wykonawca, Wykonawca wspólnie ubiegający się o udzielenie zamówienia, Podmiot udostępniający zasoby, zwane dalej „upoważnionymi podmiotami”, jako dokument elektroniczny, przekazuje się ten dokument. </w:t>
      </w:r>
    </w:p>
    <w:p w14:paraId="08F22C1C"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2D04A0F" w14:textId="42E566B5" w:rsidR="00756520" w:rsidRPr="00D7077B"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0B267D">
        <w:rPr>
          <w:rFonts w:ascii="Times New Roman" w:eastAsia="Times New Roman" w:hAnsi="Times New Roman" w:cs="Times New Roman"/>
          <w:sz w:val="24"/>
          <w:szCs w:val="24"/>
          <w:lang w:eastAsia="ar-SA"/>
        </w:rPr>
        <w:t xml:space="preserve">pkt </w:t>
      </w:r>
      <w:r w:rsidR="000B267D" w:rsidRP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xml:space="preserve">  dokonuje w przypadku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6DAF2EA" w14:textId="392872FE" w:rsidR="00756520" w:rsidRPr="00D7077B"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 xml:space="preserve">pkt </w:t>
      </w:r>
      <w:r w:rsid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może dokonać również notariusz.</w:t>
      </w:r>
    </w:p>
    <w:p w14:paraId="534B27FC" w14:textId="428A599B"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Przez cyfrowe odwzorowanie,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18.10</w:t>
      </w:r>
      <w:r w:rsidRPr="00D7077B">
        <w:rPr>
          <w:rFonts w:ascii="Times New Roman" w:eastAsia="Times New Roman" w:hAnsi="Times New Roman" w:cs="Times New Roman"/>
          <w:sz w:val="24"/>
          <w:szCs w:val="24"/>
          <w:lang w:eastAsia="ar-SA"/>
        </w:rPr>
        <w:t xml:space="preserve"> oraz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18.15</w:t>
      </w:r>
      <w:r w:rsidRPr="00D7077B">
        <w:rPr>
          <w:rFonts w:ascii="Times New Roman" w:eastAsia="Times New Roman" w:hAnsi="Times New Roman" w:cs="Times New Roman"/>
          <w:sz w:val="24"/>
          <w:szCs w:val="24"/>
          <w:lang w:eastAsia="ar-SA"/>
        </w:rPr>
        <w:t>, należy rozumieć dokument elektroniczny będący kopią elektroniczną treści zapisanej w postaci papierowej, umożliwiający zapoznanie się z tą treścią i jej zrozumienie, bez konieczności bezpośredniego dostępu do orygin</w:t>
      </w:r>
      <w:r w:rsidRPr="00AC4BBC">
        <w:rPr>
          <w:rFonts w:ascii="Times New Roman" w:eastAsia="Times New Roman" w:hAnsi="Times New Roman" w:cs="Times New Roman"/>
          <w:sz w:val="24"/>
          <w:szCs w:val="24"/>
          <w:lang w:eastAsia="ar-SA"/>
        </w:rPr>
        <w:t>ału.</w:t>
      </w:r>
    </w:p>
    <w:p w14:paraId="46D5DA84"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Podmiotowe środki dowodowe, w tym  oświadczenie,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oraz pełnomocnictwo przekazuje się w postaci elektronicznej i opatruje się kwalifikowanym podpisem elektronicznym.</w:t>
      </w:r>
    </w:p>
    <w:p w14:paraId="7A5723DD" w14:textId="77777777" w:rsidR="00756520"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w tym  oświadczenie, o którym mowa w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A1C2186" w14:textId="4A090D93" w:rsidR="006E31F8" w:rsidRPr="00AC4BBC" w:rsidRDefault="006E31F8" w:rsidP="003A1699">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Poświadczenia zgodności cyfrowego odwzorowania z dokumentem w postaci papierowej, o którym mowa w </w:t>
      </w:r>
      <w:r w:rsidR="007366A1">
        <w:rPr>
          <w:rFonts w:ascii="Times New Roman" w:eastAsia="Times New Roman" w:hAnsi="Times New Roman" w:cs="Times New Roman"/>
          <w:sz w:val="24"/>
          <w:szCs w:val="24"/>
          <w:lang w:eastAsia="ar-SA"/>
        </w:rPr>
        <w:t>pkt.</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 xml:space="preserve"> dokonuje </w:t>
      </w:r>
      <w:r w:rsidRPr="00AC4BBC">
        <w:rPr>
          <w:rFonts w:ascii="Times New Roman" w:eastAsia="Times New Roman" w:hAnsi="Times New Roman" w:cs="Times New Roman"/>
          <w:sz w:val="24"/>
          <w:szCs w:val="24"/>
          <w:lang w:eastAsia="ar-SA"/>
        </w:rPr>
        <w:t xml:space="preserve">w przypadku: </w:t>
      </w:r>
    </w:p>
    <w:p w14:paraId="48D799F6" w14:textId="77777777" w:rsidR="00756520"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podmiotowych środków dowodowych - odpowiednio Wykonawca, Wykonawca wspólnie ubiegający się o udzielenie zamówienia, Podmiot </w:t>
      </w:r>
      <w:r w:rsidRPr="00AC4BBC">
        <w:rPr>
          <w:rFonts w:ascii="Times New Roman" w:eastAsia="Times New Roman" w:hAnsi="Times New Roman" w:cs="Times New Roman"/>
          <w:sz w:val="24"/>
          <w:szCs w:val="24"/>
          <w:lang w:eastAsia="ar-SA"/>
        </w:rPr>
        <w:lastRenderedPageBreak/>
        <w:t>udostępniający zasoby, w zakresie podmiotowych środków dowodowych, które każdego z nich dotyczą;</w:t>
      </w:r>
    </w:p>
    <w:p w14:paraId="7C487728" w14:textId="77777777" w:rsidR="00756520"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oświadczenia,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lub zobowiązania Podmiotu udostępniającego zasoby – odpowiednio Wykonawca lub Wykonawca wspólnie ubiegający się o udzielenie zamówienia; </w:t>
      </w:r>
    </w:p>
    <w:p w14:paraId="349C6F08" w14:textId="5BDE5AA6" w:rsidR="006E31F8" w:rsidRPr="00AC4BBC" w:rsidRDefault="006E31F8" w:rsidP="003A1699">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pełnomocnictwa – mocodawca.</w:t>
      </w:r>
    </w:p>
    <w:p w14:paraId="0154E31D" w14:textId="291A091F"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18.13.</w:t>
      </w:r>
      <w:r w:rsidRPr="00D7077B">
        <w:rPr>
          <w:rFonts w:ascii="Times New Roman" w:eastAsia="Times New Roman" w:hAnsi="Times New Roman" w:cs="Times New Roman"/>
          <w:sz w:val="24"/>
          <w:szCs w:val="24"/>
          <w:lang w:eastAsia="ar-SA"/>
        </w:rPr>
        <w:t xml:space="preserve"> </w:t>
      </w:r>
      <w:r w:rsidRPr="00AC4BBC">
        <w:rPr>
          <w:rFonts w:ascii="Times New Roman" w:eastAsia="Times New Roman" w:hAnsi="Times New Roman" w:cs="Times New Roman"/>
          <w:sz w:val="24"/>
          <w:szCs w:val="24"/>
          <w:lang w:eastAsia="ar-SA"/>
        </w:rPr>
        <w:t>może dokonać również notariusz.</w:t>
      </w:r>
    </w:p>
    <w:p w14:paraId="7064DD42" w14:textId="77777777"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jest równoznaczne z opatrzeniem wszystkich dokumentów zawartych w tym pliku podpisem kwalifikowanym.</w:t>
      </w:r>
    </w:p>
    <w:p w14:paraId="079FD98F" w14:textId="77777777" w:rsidR="00756520"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oferta nie zostanie zaszyfrowana Zamawiający nie odpowiada za ewentualne zapoznanie się z jej  treścią przed terminem jej otwarcia.</w:t>
      </w:r>
    </w:p>
    <w:p w14:paraId="73089C50" w14:textId="6E211E9A" w:rsidR="006E31F8" w:rsidRPr="00AC4BBC" w:rsidRDefault="006E31F8" w:rsidP="003A1699">
      <w:pPr>
        <w:pStyle w:val="Akapitzlist"/>
        <w:numPr>
          <w:ilvl w:val="1"/>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Cs/>
          <w:sz w:val="24"/>
          <w:szCs w:val="24"/>
          <w:lang w:eastAsia="ar-SA"/>
        </w:rPr>
        <w:t xml:space="preserve">Oferty udostępnia się od chwili ich otwarcia </w:t>
      </w:r>
      <w:r w:rsidRPr="00AC4BBC">
        <w:rPr>
          <w:rFonts w:ascii="Times New Roman" w:eastAsia="Times New Roman" w:hAnsi="Times New Roman" w:cs="Times New Roman"/>
          <w:bCs/>
          <w:sz w:val="24"/>
          <w:szCs w:val="24"/>
          <w:u w:val="single"/>
          <w:lang w:eastAsia="ar-SA"/>
        </w:rPr>
        <w:t>z wyjątkiem informacji</w:t>
      </w:r>
      <w:r w:rsidRPr="00AC4BBC">
        <w:rPr>
          <w:rFonts w:ascii="Times New Roman" w:eastAsia="Times New Roman" w:hAnsi="Times New Roman" w:cs="Times New Roman"/>
          <w:bCs/>
          <w:sz w:val="24"/>
          <w:szCs w:val="24"/>
          <w:lang w:eastAsia="ar-SA"/>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  </w:t>
      </w:r>
    </w:p>
    <w:p w14:paraId="4BB66AE7" w14:textId="18D8991A" w:rsidR="00B478BE" w:rsidRPr="00AC4BBC" w:rsidRDefault="00EE3A93" w:rsidP="003A1699">
      <w:pPr>
        <w:pStyle w:val="Akapitzlist"/>
        <w:numPr>
          <w:ilvl w:val="1"/>
          <w:numId w:val="39"/>
        </w:numPr>
        <w:suppressAutoHyphens w:val="0"/>
        <w:spacing w:before="240" w:after="0" w:line="240" w:lineRule="auto"/>
        <w:ind w:left="993" w:right="23" w:hanging="567"/>
        <w:contextualSpacing w:val="0"/>
        <w:jc w:val="both"/>
        <w:rPr>
          <w:rFonts w:ascii="Times New Roman" w:eastAsia="Times New Roman" w:hAnsi="Times New Roman" w:cs="Times New Roman"/>
          <w:sz w:val="24"/>
          <w:szCs w:val="24"/>
          <w:lang w:eastAsia="pl-PL"/>
        </w:rPr>
      </w:pPr>
      <w:r w:rsidRPr="00AC4BBC">
        <w:rPr>
          <w:rFonts w:ascii="Times New Roman" w:eastAsia="Times New Roman" w:hAnsi="Times New Roman" w:cs="Times New Roman"/>
          <w:sz w:val="24"/>
          <w:szCs w:val="24"/>
          <w:lang w:eastAsia="pl-PL"/>
        </w:rPr>
        <w:t xml:space="preserve"> </w:t>
      </w:r>
      <w:r w:rsidR="00E07269" w:rsidRPr="00AC4BBC">
        <w:rPr>
          <w:rFonts w:ascii="Times New Roman" w:eastAsia="Times New Roman" w:hAnsi="Times New Roman" w:cs="Times New Roman"/>
          <w:sz w:val="24"/>
          <w:szCs w:val="24"/>
          <w:lang w:eastAsia="pl-PL"/>
        </w:rPr>
        <w:t xml:space="preserve">Wszystkie koszty związane z uczestnictwem w postępowaniu, w szczególności </w:t>
      </w:r>
      <w:r w:rsidR="00256123">
        <w:rPr>
          <w:rFonts w:ascii="Times New Roman" w:eastAsia="Times New Roman" w:hAnsi="Times New Roman" w:cs="Times New Roman"/>
          <w:sz w:val="24"/>
          <w:szCs w:val="24"/>
          <w:lang w:eastAsia="pl-PL"/>
        </w:rPr>
        <w:br/>
      </w:r>
      <w:r w:rsidR="00E07269" w:rsidRPr="00AC4BBC">
        <w:rPr>
          <w:rFonts w:ascii="Times New Roman" w:eastAsia="Times New Roman" w:hAnsi="Times New Roman" w:cs="Times New Roman"/>
          <w:sz w:val="24"/>
          <w:szCs w:val="24"/>
          <w:lang w:eastAsia="pl-PL"/>
        </w:rPr>
        <w:t>z przygotowaniem i złożeniem oferty ponosi Wykonawca składający ofertę. Zamawiający nie przewiduje zwrotu kosztów udziału w postępowaniu.</w:t>
      </w:r>
    </w:p>
    <w:p w14:paraId="3CD50A68" w14:textId="123BBFFA"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AC4BBC">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4795AE0B"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B270391"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40045357" w14:textId="77777777" w:rsidR="00AC4BBC" w:rsidRP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
          <w:sz w:val="24"/>
          <w:szCs w:val="24"/>
          <w:u w:val="single"/>
          <w:lang w:eastAsia="ar-SA"/>
        </w:rPr>
        <w:lastRenderedPageBreak/>
        <w:t>Wykonawca zobowiązany jest wraz z przekazaniem tych informacji do złożenia UZASADNIENIA, iż zastrzeżone informacje stanowią tajemnicę przedsiębiorstwa.</w:t>
      </w:r>
    </w:p>
    <w:p w14:paraId="14AC98DA" w14:textId="77777777" w:rsidR="00AC4BBC" w:rsidRDefault="00B573EE"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w:t>
      </w:r>
    </w:p>
    <w:p w14:paraId="04779DCE" w14:textId="1A67A188" w:rsidR="00B573EE" w:rsidRDefault="005D2E61" w:rsidP="003A1699">
      <w:pPr>
        <w:pStyle w:val="Akapitzlist"/>
        <w:numPr>
          <w:ilvl w:val="1"/>
          <w:numId w:val="40"/>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w:t>
      </w:r>
      <w:r w:rsidR="00B573EE" w:rsidRPr="00AC4BBC">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2347F46F" w14:textId="77777777" w:rsidR="00E323EA" w:rsidRDefault="00E323EA" w:rsidP="00B573EE">
      <w:pPr>
        <w:spacing w:before="360" w:after="240" w:line="276" w:lineRule="auto"/>
        <w:ind w:left="403" w:hanging="403"/>
        <w:jc w:val="both"/>
        <w:rPr>
          <w:rFonts w:ascii="Times New Roman" w:eastAsia="Times New Roman" w:hAnsi="Times New Roman" w:cs="Times New Roman"/>
          <w:b/>
          <w:sz w:val="26"/>
          <w:szCs w:val="26"/>
          <w:lang w:eastAsia="ar-SA"/>
        </w:rPr>
      </w:pPr>
    </w:p>
    <w:p w14:paraId="7BEDA08E" w14:textId="1783C7E0" w:rsidR="00B573EE" w:rsidRPr="006306D5" w:rsidRDefault="00AC4BBC" w:rsidP="00B573EE">
      <w:pPr>
        <w:spacing w:before="360" w:after="240" w:line="276" w:lineRule="auto"/>
        <w:ind w:left="403" w:hanging="403"/>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20</w:t>
      </w:r>
      <w:r w:rsidR="00B573EE" w:rsidRPr="006306D5">
        <w:rPr>
          <w:rFonts w:ascii="Times New Roman" w:eastAsia="Times New Roman" w:hAnsi="Times New Roman" w:cs="Times New Roman"/>
          <w:b/>
          <w:sz w:val="26"/>
          <w:szCs w:val="26"/>
          <w:lang w:eastAsia="ar-SA"/>
        </w:rPr>
        <w:t>.  Wycofanie oferty</w:t>
      </w:r>
    </w:p>
    <w:p w14:paraId="47DA5662" w14:textId="77777777" w:rsidR="00AC4BBC" w:rsidRDefault="00B573EE" w:rsidP="003A1699">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Wykonawca może przed upływem terminu do składania ofert wycofać ofertę za pośrednictwem</w:t>
      </w:r>
      <w:r w:rsidRPr="00AC4BBC">
        <w:rPr>
          <w:rFonts w:ascii="Times New Roman" w:eastAsia="Times New Roman" w:hAnsi="Times New Roman" w:cs="Times New Roman"/>
          <w:b/>
          <w:sz w:val="24"/>
          <w:szCs w:val="24"/>
          <w:lang w:eastAsia="ar-SA"/>
        </w:rPr>
        <w:t xml:space="preserve"> </w:t>
      </w:r>
      <w:r w:rsidRPr="00AC4BBC">
        <w:rPr>
          <w:rFonts w:ascii="Times New Roman" w:eastAsia="Times New Roman" w:hAnsi="Times New Roman" w:cs="Times New Roman"/>
          <w:b/>
          <w:i/>
          <w:iCs/>
          <w:sz w:val="24"/>
          <w:szCs w:val="24"/>
          <w:lang w:eastAsia="ar-SA"/>
        </w:rPr>
        <w:t>„Formularza</w:t>
      </w:r>
      <w:r w:rsidRPr="00AC4BBC">
        <w:rPr>
          <w:rFonts w:ascii="Times New Roman" w:eastAsia="Times New Roman" w:hAnsi="Times New Roman" w:cs="Times New Roman"/>
          <w:i/>
          <w:iCs/>
          <w:sz w:val="24"/>
          <w:szCs w:val="24"/>
          <w:lang w:eastAsia="ar-SA"/>
        </w:rPr>
        <w:t xml:space="preserve"> </w:t>
      </w:r>
      <w:r w:rsidRPr="00AC4BBC">
        <w:rPr>
          <w:rFonts w:ascii="Times New Roman" w:eastAsia="Times New Roman" w:hAnsi="Times New Roman" w:cs="Times New Roman"/>
          <w:b/>
          <w:i/>
          <w:iCs/>
          <w:sz w:val="24"/>
          <w:szCs w:val="24"/>
          <w:lang w:eastAsia="ar-SA"/>
        </w:rPr>
        <w:t>do złożenia, zmiany, wycofania oferty lub wniosku”</w:t>
      </w:r>
      <w:r w:rsidRPr="00AC4BBC">
        <w:rPr>
          <w:rFonts w:ascii="Times New Roman" w:eastAsia="Times New Roman" w:hAnsi="Times New Roman" w:cs="Times New Roman"/>
          <w:sz w:val="24"/>
          <w:szCs w:val="24"/>
          <w:lang w:eastAsia="ar-SA"/>
        </w:rPr>
        <w:t xml:space="preserve"> dostępnego na </w:t>
      </w:r>
      <w:proofErr w:type="spellStart"/>
      <w:r w:rsidRPr="00AC4BBC">
        <w:rPr>
          <w:rFonts w:ascii="Times New Roman" w:eastAsia="Times New Roman" w:hAnsi="Times New Roman" w:cs="Times New Roman"/>
          <w:sz w:val="24"/>
          <w:szCs w:val="24"/>
          <w:lang w:eastAsia="ar-SA"/>
        </w:rPr>
        <w:t>ePUAP</w:t>
      </w:r>
      <w:proofErr w:type="spellEnd"/>
      <w:r w:rsidRPr="00AC4BBC">
        <w:rPr>
          <w:rFonts w:ascii="Times New Roman" w:eastAsia="Times New Roman" w:hAnsi="Times New Roman" w:cs="Times New Roman"/>
          <w:sz w:val="24"/>
          <w:szCs w:val="24"/>
          <w:lang w:eastAsia="ar-SA"/>
        </w:rPr>
        <w:t xml:space="preserve"> i udostępnionego również na </w:t>
      </w:r>
      <w:proofErr w:type="spellStart"/>
      <w:r w:rsidRPr="00AC4BBC">
        <w:rPr>
          <w:rFonts w:ascii="Times New Roman" w:eastAsia="Times New Roman" w:hAnsi="Times New Roman" w:cs="Times New Roman"/>
          <w:sz w:val="24"/>
          <w:szCs w:val="24"/>
          <w:lang w:eastAsia="ar-SA"/>
        </w:rPr>
        <w:t>miniPortalu</w:t>
      </w:r>
      <w:proofErr w:type="spellEnd"/>
      <w:r w:rsidRPr="00AC4BBC">
        <w:rPr>
          <w:rFonts w:ascii="Times New Roman" w:eastAsia="Times New Roman" w:hAnsi="Times New Roman" w:cs="Times New Roman"/>
          <w:sz w:val="24"/>
          <w:szCs w:val="24"/>
          <w:lang w:eastAsia="ar-SA"/>
        </w:rPr>
        <w:t>.</w:t>
      </w:r>
    </w:p>
    <w:p w14:paraId="26FE8309" w14:textId="207F1F23" w:rsidR="00B573EE" w:rsidRPr="00AC4BBC" w:rsidRDefault="00B573EE" w:rsidP="003A1699">
      <w:pPr>
        <w:pStyle w:val="Akapitzlist"/>
        <w:numPr>
          <w:ilvl w:val="1"/>
          <w:numId w:val="41"/>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AC4BBC">
        <w:rPr>
          <w:rFonts w:ascii="Times New Roman" w:eastAsia="Times New Roman" w:hAnsi="Times New Roman" w:cs="Times New Roman"/>
          <w:sz w:val="24"/>
          <w:szCs w:val="24"/>
          <w:lang w:eastAsia="ar-SA"/>
        </w:rPr>
        <w:t>miniPortalu</w:t>
      </w:r>
      <w:proofErr w:type="spellEnd"/>
      <w:r w:rsidRPr="00AC4BBC">
        <w:rPr>
          <w:rFonts w:ascii="Times New Roman" w:eastAsia="Times New Roman" w:hAnsi="Times New Roman" w:cs="Times New Roman"/>
          <w:sz w:val="24"/>
          <w:szCs w:val="24"/>
          <w:lang w:eastAsia="ar-SA"/>
        </w:rPr>
        <w:t>.</w:t>
      </w:r>
    </w:p>
    <w:p w14:paraId="0CF5B25C" w14:textId="50E4568F" w:rsidR="00B573EE" w:rsidRPr="00862821" w:rsidRDefault="00AC4BBC"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sidRPr="00862821">
        <w:rPr>
          <w:rFonts w:ascii="Times New Roman" w:eastAsia="Times New Roman" w:hAnsi="Times New Roman" w:cs="Times New Roman"/>
          <w:b/>
          <w:bCs/>
          <w:sz w:val="26"/>
          <w:szCs w:val="26"/>
          <w:lang w:eastAsia="ar-SA"/>
        </w:rPr>
        <w:t>21</w:t>
      </w:r>
      <w:r w:rsidR="00BD336F" w:rsidRPr="00862821">
        <w:rPr>
          <w:rFonts w:ascii="Times New Roman" w:eastAsia="Times New Roman" w:hAnsi="Times New Roman" w:cs="Times New Roman"/>
          <w:b/>
          <w:bCs/>
          <w:sz w:val="26"/>
          <w:szCs w:val="26"/>
          <w:lang w:eastAsia="ar-SA"/>
        </w:rPr>
        <w:t xml:space="preserve">. </w:t>
      </w:r>
      <w:r w:rsidR="00B573EE" w:rsidRPr="00862821">
        <w:rPr>
          <w:rFonts w:ascii="Times New Roman" w:eastAsia="Times New Roman" w:hAnsi="Times New Roman" w:cs="Times New Roman"/>
          <w:b/>
          <w:bCs/>
          <w:sz w:val="26"/>
          <w:szCs w:val="26"/>
          <w:lang w:eastAsia="ar-SA"/>
        </w:rPr>
        <w:t xml:space="preserve"> </w:t>
      </w:r>
      <w:r w:rsidR="00B573EE" w:rsidRPr="00862821">
        <w:rPr>
          <w:rFonts w:ascii="Times New Roman" w:eastAsia="Times New Roman" w:hAnsi="Times New Roman" w:cs="Times New Roman"/>
          <w:b/>
          <w:sz w:val="26"/>
          <w:szCs w:val="26"/>
          <w:lang w:eastAsia="ar-SA"/>
        </w:rPr>
        <w:t>Sposób oraz termin składania i otwarcia ofert</w:t>
      </w:r>
      <w:r w:rsidR="004D3664" w:rsidRPr="00862821">
        <w:rPr>
          <w:rFonts w:ascii="Times New Roman" w:eastAsia="Times New Roman" w:hAnsi="Times New Roman" w:cs="Times New Roman"/>
          <w:b/>
          <w:sz w:val="26"/>
          <w:szCs w:val="26"/>
          <w:lang w:eastAsia="ar-SA"/>
        </w:rPr>
        <w:tab/>
      </w:r>
    </w:p>
    <w:p w14:paraId="7B7CC51F" w14:textId="62E249B2" w:rsidR="00AC4BBC" w:rsidRPr="00862821" w:rsidRDefault="005D2E61"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862821">
        <w:rPr>
          <w:rFonts w:ascii="Times New Roman" w:eastAsia="Times New Roman" w:hAnsi="Times New Roman" w:cs="Times New Roman"/>
          <w:sz w:val="24"/>
          <w:szCs w:val="24"/>
          <w:lang w:eastAsia="ar-SA"/>
        </w:rPr>
        <w:t xml:space="preserve"> </w:t>
      </w:r>
      <w:r w:rsidR="00B573EE" w:rsidRPr="00862821">
        <w:rPr>
          <w:rFonts w:ascii="Times New Roman" w:eastAsia="Times New Roman" w:hAnsi="Times New Roman" w:cs="Times New Roman"/>
          <w:sz w:val="24"/>
          <w:szCs w:val="24"/>
          <w:lang w:eastAsia="ar-SA"/>
        </w:rPr>
        <w:t>Oferty należy złożyć za pośrednictwem</w:t>
      </w:r>
      <w:r w:rsidR="00B573EE" w:rsidRPr="00862821">
        <w:rPr>
          <w:rFonts w:ascii="Times New Roman" w:eastAsia="Times New Roman" w:hAnsi="Times New Roman" w:cs="Times New Roman"/>
          <w:b/>
          <w:sz w:val="24"/>
          <w:szCs w:val="24"/>
          <w:lang w:eastAsia="ar-SA"/>
        </w:rPr>
        <w:t xml:space="preserve"> </w:t>
      </w:r>
      <w:r w:rsidR="00B573EE" w:rsidRPr="00862821">
        <w:rPr>
          <w:rFonts w:ascii="Times New Roman" w:eastAsia="Times New Roman" w:hAnsi="Times New Roman" w:cs="Times New Roman"/>
          <w:b/>
          <w:i/>
          <w:iCs/>
          <w:sz w:val="24"/>
          <w:szCs w:val="24"/>
          <w:lang w:eastAsia="ar-SA"/>
        </w:rPr>
        <w:t>„Formularza</w:t>
      </w:r>
      <w:r w:rsidR="00B573EE" w:rsidRPr="00862821">
        <w:rPr>
          <w:rFonts w:ascii="Times New Roman" w:eastAsia="Times New Roman" w:hAnsi="Times New Roman" w:cs="Times New Roman"/>
          <w:i/>
          <w:iCs/>
          <w:sz w:val="24"/>
          <w:szCs w:val="24"/>
          <w:lang w:eastAsia="ar-SA"/>
        </w:rPr>
        <w:t xml:space="preserve"> </w:t>
      </w:r>
      <w:r w:rsidR="00B573EE" w:rsidRPr="00862821">
        <w:rPr>
          <w:rFonts w:ascii="Times New Roman" w:eastAsia="Times New Roman" w:hAnsi="Times New Roman" w:cs="Times New Roman"/>
          <w:b/>
          <w:i/>
          <w:iCs/>
          <w:sz w:val="24"/>
          <w:szCs w:val="24"/>
          <w:lang w:eastAsia="ar-SA"/>
        </w:rPr>
        <w:t>do złożenia, zmiany, wycofania oferty lub wniosku”</w:t>
      </w:r>
      <w:r w:rsidR="00B573EE" w:rsidRPr="00862821">
        <w:rPr>
          <w:rFonts w:ascii="Times New Roman" w:eastAsia="Times New Roman" w:hAnsi="Times New Roman" w:cs="Times New Roman"/>
          <w:i/>
          <w:iCs/>
          <w:sz w:val="24"/>
          <w:szCs w:val="24"/>
          <w:lang w:eastAsia="ar-SA"/>
        </w:rPr>
        <w:t xml:space="preserve"> </w:t>
      </w:r>
      <w:r w:rsidR="00B573EE" w:rsidRPr="00862821">
        <w:rPr>
          <w:rFonts w:ascii="Times New Roman" w:eastAsia="Times New Roman" w:hAnsi="Times New Roman" w:cs="Times New Roman"/>
          <w:sz w:val="24"/>
          <w:szCs w:val="24"/>
          <w:lang w:eastAsia="ar-SA"/>
        </w:rPr>
        <w:t xml:space="preserve">dostępnego na </w:t>
      </w:r>
      <w:proofErr w:type="spellStart"/>
      <w:r w:rsidR="00B573EE" w:rsidRPr="00862821">
        <w:rPr>
          <w:rFonts w:ascii="Times New Roman" w:eastAsia="Times New Roman" w:hAnsi="Times New Roman" w:cs="Times New Roman"/>
          <w:sz w:val="24"/>
          <w:szCs w:val="24"/>
          <w:lang w:eastAsia="ar-SA"/>
        </w:rPr>
        <w:t>ePUAP</w:t>
      </w:r>
      <w:proofErr w:type="spellEnd"/>
      <w:r w:rsidR="00B573EE" w:rsidRPr="00862821">
        <w:rPr>
          <w:rFonts w:ascii="Times New Roman" w:eastAsia="Times New Roman" w:hAnsi="Times New Roman" w:cs="Times New Roman"/>
          <w:sz w:val="24"/>
          <w:szCs w:val="24"/>
          <w:lang w:eastAsia="ar-SA"/>
        </w:rPr>
        <w:t xml:space="preserve"> i udostępnionego również na </w:t>
      </w:r>
      <w:proofErr w:type="spellStart"/>
      <w:r w:rsidR="00B573EE" w:rsidRPr="00862821">
        <w:rPr>
          <w:rFonts w:ascii="Times New Roman" w:eastAsia="Times New Roman" w:hAnsi="Times New Roman" w:cs="Times New Roman"/>
          <w:sz w:val="24"/>
          <w:szCs w:val="24"/>
          <w:lang w:eastAsia="ar-SA"/>
        </w:rPr>
        <w:t>miniPortalu</w:t>
      </w:r>
      <w:proofErr w:type="spellEnd"/>
      <w:r w:rsidR="00B573EE" w:rsidRPr="00862821">
        <w:rPr>
          <w:rFonts w:ascii="Times New Roman" w:eastAsia="Times New Roman" w:hAnsi="Times New Roman" w:cs="Times New Roman"/>
          <w:sz w:val="24"/>
          <w:szCs w:val="24"/>
          <w:lang w:eastAsia="ar-SA"/>
        </w:rPr>
        <w:t>, w terminie do</w:t>
      </w:r>
      <w:r w:rsidR="00E62E20" w:rsidRPr="00862821">
        <w:rPr>
          <w:rFonts w:ascii="Times New Roman" w:eastAsia="Times New Roman" w:hAnsi="Times New Roman" w:cs="Times New Roman"/>
          <w:sz w:val="24"/>
          <w:szCs w:val="24"/>
          <w:lang w:eastAsia="ar-SA"/>
        </w:rPr>
        <w:t xml:space="preserve"> </w:t>
      </w:r>
      <w:r w:rsidR="00E323EA" w:rsidRPr="00862821">
        <w:rPr>
          <w:rFonts w:ascii="Times New Roman" w:eastAsia="Times New Roman" w:hAnsi="Times New Roman" w:cs="Times New Roman"/>
          <w:b/>
          <w:sz w:val="24"/>
          <w:szCs w:val="24"/>
          <w:lang w:eastAsia="ar-SA"/>
        </w:rPr>
        <w:t>1</w:t>
      </w:r>
      <w:r w:rsidR="00862821" w:rsidRPr="00862821">
        <w:rPr>
          <w:rFonts w:ascii="Times New Roman" w:eastAsia="Times New Roman" w:hAnsi="Times New Roman" w:cs="Times New Roman"/>
          <w:b/>
          <w:sz w:val="24"/>
          <w:szCs w:val="24"/>
          <w:lang w:eastAsia="ar-SA"/>
        </w:rPr>
        <w:t>5</w:t>
      </w:r>
      <w:r w:rsidR="00E323EA" w:rsidRPr="00862821">
        <w:rPr>
          <w:rFonts w:ascii="Times New Roman" w:eastAsia="Times New Roman" w:hAnsi="Times New Roman" w:cs="Times New Roman"/>
          <w:b/>
          <w:sz w:val="24"/>
          <w:szCs w:val="24"/>
          <w:lang w:eastAsia="ar-SA"/>
        </w:rPr>
        <w:t xml:space="preserve"> l</w:t>
      </w:r>
      <w:r w:rsidR="00862821" w:rsidRPr="00862821">
        <w:rPr>
          <w:rFonts w:ascii="Times New Roman" w:eastAsia="Times New Roman" w:hAnsi="Times New Roman" w:cs="Times New Roman"/>
          <w:b/>
          <w:sz w:val="24"/>
          <w:szCs w:val="24"/>
          <w:lang w:eastAsia="ar-SA"/>
        </w:rPr>
        <w:t>istopada</w:t>
      </w:r>
      <w:r w:rsidR="00C60C8A" w:rsidRPr="00862821">
        <w:rPr>
          <w:rFonts w:ascii="Times New Roman" w:eastAsia="Times New Roman" w:hAnsi="Times New Roman" w:cs="Times New Roman"/>
          <w:b/>
          <w:sz w:val="24"/>
          <w:szCs w:val="24"/>
          <w:lang w:eastAsia="ar-SA"/>
        </w:rPr>
        <w:t xml:space="preserve"> 2022</w:t>
      </w:r>
      <w:r w:rsidR="00B573EE" w:rsidRPr="00862821">
        <w:rPr>
          <w:rFonts w:ascii="Times New Roman" w:eastAsia="Times New Roman" w:hAnsi="Times New Roman" w:cs="Times New Roman"/>
          <w:b/>
          <w:sz w:val="24"/>
          <w:szCs w:val="24"/>
          <w:lang w:eastAsia="ar-SA"/>
        </w:rPr>
        <w:t xml:space="preserve"> r. do godziny 10:00</w:t>
      </w:r>
    </w:p>
    <w:p w14:paraId="2D5DC7BF" w14:textId="19857C03" w:rsidR="00AC4BBC" w:rsidRPr="006B22BC" w:rsidRDefault="00C60C8A"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862821">
        <w:rPr>
          <w:rFonts w:ascii="Times New Roman" w:eastAsia="Times New Roman" w:hAnsi="Times New Roman" w:cs="Times New Roman"/>
          <w:sz w:val="24"/>
          <w:szCs w:val="24"/>
          <w:lang w:eastAsia="ar-SA"/>
        </w:rPr>
        <w:t xml:space="preserve"> </w:t>
      </w:r>
      <w:r w:rsidR="00B573EE" w:rsidRPr="00862821">
        <w:rPr>
          <w:rFonts w:ascii="Times New Roman" w:eastAsia="Times New Roman" w:hAnsi="Times New Roman" w:cs="Times New Roman"/>
          <w:sz w:val="24"/>
          <w:szCs w:val="24"/>
          <w:lang w:eastAsia="ar-SA"/>
        </w:rPr>
        <w:t xml:space="preserve">Otwarcie ofert nastąpi w dniu </w:t>
      </w:r>
      <w:r w:rsidR="00E323EA" w:rsidRPr="00862821">
        <w:rPr>
          <w:rFonts w:ascii="Times New Roman" w:eastAsia="Times New Roman" w:hAnsi="Times New Roman" w:cs="Times New Roman"/>
          <w:b/>
          <w:sz w:val="24"/>
          <w:szCs w:val="24"/>
          <w:lang w:eastAsia="ar-SA"/>
        </w:rPr>
        <w:t>1</w:t>
      </w:r>
      <w:r w:rsidR="00862821" w:rsidRPr="00862821">
        <w:rPr>
          <w:rFonts w:ascii="Times New Roman" w:eastAsia="Times New Roman" w:hAnsi="Times New Roman" w:cs="Times New Roman"/>
          <w:b/>
          <w:sz w:val="24"/>
          <w:szCs w:val="24"/>
          <w:lang w:eastAsia="ar-SA"/>
        </w:rPr>
        <w:t>5</w:t>
      </w:r>
      <w:r w:rsidR="00E323EA" w:rsidRPr="00862821">
        <w:rPr>
          <w:rFonts w:ascii="Times New Roman" w:eastAsia="Times New Roman" w:hAnsi="Times New Roman" w:cs="Times New Roman"/>
          <w:b/>
          <w:sz w:val="24"/>
          <w:szCs w:val="24"/>
          <w:lang w:eastAsia="ar-SA"/>
        </w:rPr>
        <w:t xml:space="preserve"> l</w:t>
      </w:r>
      <w:r w:rsidR="00862821" w:rsidRPr="00862821">
        <w:rPr>
          <w:rFonts w:ascii="Times New Roman" w:eastAsia="Times New Roman" w:hAnsi="Times New Roman" w:cs="Times New Roman"/>
          <w:b/>
          <w:sz w:val="24"/>
          <w:szCs w:val="24"/>
          <w:lang w:eastAsia="ar-SA"/>
        </w:rPr>
        <w:t>istopada</w:t>
      </w:r>
      <w:r w:rsidR="00862821">
        <w:rPr>
          <w:rFonts w:ascii="Times New Roman" w:eastAsia="Times New Roman" w:hAnsi="Times New Roman" w:cs="Times New Roman"/>
          <w:b/>
          <w:sz w:val="24"/>
          <w:szCs w:val="24"/>
          <w:lang w:eastAsia="ar-SA"/>
        </w:rPr>
        <w:t xml:space="preserve"> </w:t>
      </w:r>
      <w:r w:rsidRPr="00862821">
        <w:rPr>
          <w:rFonts w:ascii="Times New Roman" w:eastAsia="Times New Roman" w:hAnsi="Times New Roman" w:cs="Times New Roman"/>
          <w:b/>
          <w:sz w:val="24"/>
          <w:szCs w:val="24"/>
          <w:lang w:eastAsia="ar-SA"/>
        </w:rPr>
        <w:t>2022</w:t>
      </w:r>
      <w:r w:rsidR="00B573EE" w:rsidRPr="00862821">
        <w:rPr>
          <w:rFonts w:ascii="Times New Roman" w:eastAsia="Times New Roman" w:hAnsi="Times New Roman" w:cs="Times New Roman"/>
          <w:b/>
          <w:sz w:val="24"/>
          <w:szCs w:val="24"/>
          <w:lang w:eastAsia="ar-SA"/>
        </w:rPr>
        <w:t xml:space="preserve"> r. o godzinie 11:00</w:t>
      </w:r>
    </w:p>
    <w:p w14:paraId="7E28C886" w14:textId="4670077E" w:rsidR="006B22BC" w:rsidRPr="006B22BC" w:rsidRDefault="006B22BC" w:rsidP="006B22BC">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6B22BC">
        <w:rPr>
          <w:rFonts w:ascii="Times New Roman" w:eastAsia="Times New Roman" w:hAnsi="Times New Roman" w:cs="Times New Roman"/>
          <w:sz w:val="24"/>
          <w:szCs w:val="24"/>
          <w:lang w:eastAsia="ar-SA"/>
        </w:rPr>
        <w:t xml:space="preserve"> Zamawiający nie przewiduje publicznego otwarcia ofert.</w:t>
      </w:r>
    </w:p>
    <w:p w14:paraId="10FE51D9" w14:textId="77777777" w:rsidR="00AC4BBC" w:rsidRPr="00862821"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862821">
        <w:rPr>
          <w:rFonts w:ascii="Times New Roman" w:eastAsia="Times New Roman" w:hAnsi="Times New Roman" w:cs="Times New Roman"/>
          <w:sz w:val="24"/>
          <w:szCs w:val="24"/>
          <w:lang w:eastAsia="ar-SA"/>
        </w:rPr>
        <w:t>Otwarcie ofert następuje poprzez użycie mechanizmu do odszyfrowania ofert dostępnego po zalogowaniu w zakładce Deszyfrowanie n</w:t>
      </w:r>
      <w:bookmarkStart w:id="3" w:name="_GoBack"/>
      <w:bookmarkEnd w:id="3"/>
      <w:r w:rsidRPr="00862821">
        <w:rPr>
          <w:rFonts w:ascii="Times New Roman" w:eastAsia="Times New Roman" w:hAnsi="Times New Roman" w:cs="Times New Roman"/>
          <w:sz w:val="24"/>
          <w:szCs w:val="24"/>
          <w:lang w:eastAsia="ar-SA"/>
        </w:rPr>
        <w:t xml:space="preserve">a </w:t>
      </w:r>
      <w:proofErr w:type="spellStart"/>
      <w:r w:rsidRPr="00862821">
        <w:rPr>
          <w:rFonts w:ascii="Times New Roman" w:eastAsia="Times New Roman" w:hAnsi="Times New Roman" w:cs="Times New Roman"/>
          <w:sz w:val="24"/>
          <w:szCs w:val="24"/>
          <w:lang w:eastAsia="ar-SA"/>
        </w:rPr>
        <w:t>miniPortalu</w:t>
      </w:r>
      <w:proofErr w:type="spellEnd"/>
      <w:r w:rsidRPr="00862821">
        <w:rPr>
          <w:rFonts w:ascii="Times New Roman" w:eastAsia="Times New Roman" w:hAnsi="Times New Roman" w:cs="Times New Roman"/>
          <w:sz w:val="24"/>
          <w:szCs w:val="24"/>
          <w:lang w:eastAsia="ar-SA"/>
        </w:rPr>
        <w:t xml:space="preserve"> i następuje poprzez wskazanie pliku do odszyfrowania.</w:t>
      </w:r>
    </w:p>
    <w:p w14:paraId="55A4E396" w14:textId="63D22C67" w:rsidR="00B573EE" w:rsidRPr="00862821" w:rsidRDefault="00B573EE" w:rsidP="003A1699">
      <w:pPr>
        <w:pStyle w:val="Akapitzlist"/>
        <w:numPr>
          <w:ilvl w:val="1"/>
          <w:numId w:val="42"/>
        </w:numPr>
        <w:spacing w:before="120" w:after="120" w:line="276" w:lineRule="auto"/>
        <w:jc w:val="both"/>
        <w:rPr>
          <w:rFonts w:ascii="Times New Roman" w:eastAsia="Times New Roman" w:hAnsi="Times New Roman" w:cs="Times New Roman"/>
          <w:sz w:val="24"/>
          <w:szCs w:val="24"/>
          <w:lang w:eastAsia="ar-SA"/>
        </w:rPr>
      </w:pPr>
      <w:r w:rsidRPr="00862821">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B557DC" w:rsidRDefault="00B342B9" w:rsidP="00BD336F">
      <w:pPr>
        <w:pStyle w:val="Akapitzlist"/>
        <w:ind w:left="851"/>
        <w:jc w:val="both"/>
        <w:rPr>
          <w:rFonts w:ascii="Times New Roman" w:hAnsi="Times New Roman" w:cs="Times New Roman"/>
          <w:color w:val="FF0000"/>
          <w:sz w:val="24"/>
          <w:szCs w:val="24"/>
        </w:rPr>
      </w:pPr>
      <w:r w:rsidRPr="00B557DC">
        <w:rPr>
          <w:rFonts w:ascii="Times New Roman" w:hAnsi="Times New Roman" w:cs="Times New Roman"/>
          <w:color w:val="FF0000"/>
          <w:sz w:val="24"/>
          <w:szCs w:val="24"/>
        </w:rPr>
        <w:t xml:space="preserve"> </w:t>
      </w:r>
    </w:p>
    <w:p w14:paraId="0BEA53C3" w14:textId="553DD8DB" w:rsidR="0079516C" w:rsidRPr="009645D4" w:rsidRDefault="00B342B9" w:rsidP="003A1699">
      <w:pPr>
        <w:pStyle w:val="Akapitzlist"/>
        <w:numPr>
          <w:ilvl w:val="0"/>
          <w:numId w:val="42"/>
        </w:numPr>
        <w:jc w:val="both"/>
        <w:rPr>
          <w:rFonts w:ascii="Times New Roman" w:hAnsi="Times New Roman" w:cs="Times New Roman"/>
          <w:b/>
          <w:sz w:val="24"/>
          <w:szCs w:val="24"/>
          <w:u w:val="single"/>
        </w:rPr>
      </w:pPr>
      <w:r w:rsidRPr="009645D4">
        <w:rPr>
          <w:rFonts w:ascii="Times New Roman" w:hAnsi="Times New Roman" w:cs="Times New Roman"/>
          <w:b/>
          <w:sz w:val="24"/>
          <w:szCs w:val="24"/>
          <w:u w:val="single"/>
        </w:rPr>
        <w:t>Opis sposobu obliczania ceny</w:t>
      </w:r>
    </w:p>
    <w:p w14:paraId="379C18DC" w14:textId="77777777" w:rsidR="00B414C9" w:rsidRPr="003B25AC" w:rsidRDefault="00B342B9" w:rsidP="00C60C8A">
      <w:pPr>
        <w:pStyle w:val="Akapitzlist"/>
        <w:numPr>
          <w:ilvl w:val="1"/>
          <w:numId w:val="42"/>
        </w:numPr>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6FA15380" w:rsidR="00B414C9" w:rsidRPr="00A4369E" w:rsidRDefault="00B342B9" w:rsidP="003A1699">
      <w:pPr>
        <w:pStyle w:val="Akapitzlist"/>
        <w:numPr>
          <w:ilvl w:val="1"/>
          <w:numId w:val="42"/>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proofErr w:type="spellStart"/>
      <w:r w:rsidR="00B557DC">
        <w:rPr>
          <w:rFonts w:ascii="Times New Roman" w:hAnsi="Times New Roman" w:cs="Times New Roman"/>
          <w:sz w:val="24"/>
          <w:szCs w:val="24"/>
        </w:rPr>
        <w:t>Sz</w:t>
      </w:r>
      <w:r w:rsidR="00BD336F" w:rsidRPr="00A4369E">
        <w:rPr>
          <w:rFonts w:ascii="Times New Roman" w:hAnsi="Times New Roman" w:cs="Times New Roman"/>
          <w:sz w:val="24"/>
          <w:szCs w:val="24"/>
        </w:rPr>
        <w:t>OPZ</w:t>
      </w:r>
      <w:proofErr w:type="spellEnd"/>
      <w:r w:rsidR="00BD336F" w:rsidRPr="00A4369E">
        <w:rPr>
          <w:rFonts w:ascii="Times New Roman" w:hAnsi="Times New Roman" w:cs="Times New Roman"/>
          <w:sz w:val="24"/>
          <w:szCs w:val="24"/>
        </w:rPr>
        <w:t xml:space="preserve"> – określony w S</w:t>
      </w:r>
      <w:r w:rsidRPr="00A4369E">
        <w:rPr>
          <w:rFonts w:ascii="Times New Roman" w:hAnsi="Times New Roman" w:cs="Times New Roman"/>
          <w:sz w:val="24"/>
          <w:szCs w:val="24"/>
        </w:rPr>
        <w:t>WZ.</w:t>
      </w:r>
    </w:p>
    <w:p w14:paraId="0B918E5B" w14:textId="41A500F8"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Cenę oferty należy podać jako cenę ryczałtową brutto, tj. z uwzględnieniem podatku VAT</w:t>
      </w:r>
      <w:r w:rsidR="00A4369E" w:rsidRPr="00A4369E">
        <w:rPr>
          <w:rFonts w:ascii="Times New Roman" w:hAnsi="Times New Roman" w:cs="Times New Roman"/>
          <w:sz w:val="24"/>
          <w:szCs w:val="24"/>
        </w:rPr>
        <w:t xml:space="preserve"> zgodnie z obowiązującymi przepisami.</w:t>
      </w:r>
    </w:p>
    <w:p w14:paraId="6A0EEBB5" w14:textId="72230355"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Wykonawca w formularzu ofertowym złożonej zgodnie ze wzorem stanowiącym załącznik do SWZ określa kwotę za zakres ujęty w przedmiocie zamówienia.</w:t>
      </w:r>
    </w:p>
    <w:p w14:paraId="0A5DDCA6" w14:textId="07CDA23E"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lastRenderedPageBreak/>
        <w:t xml:space="preserve">Wyliczona zgodnie z punktem 2 suma iloczynów cen jednostkowych brutto </w:t>
      </w:r>
      <w:r w:rsidR="00A4369E" w:rsidRPr="00A4369E">
        <w:rPr>
          <w:rFonts w:ascii="Times New Roman" w:hAnsi="Times New Roman" w:cs="Times New Roman"/>
          <w:sz w:val="24"/>
          <w:szCs w:val="24"/>
        </w:rPr>
        <w:br/>
      </w:r>
      <w:r w:rsidRPr="00A4369E">
        <w:rPr>
          <w:rFonts w:ascii="Times New Roman" w:hAnsi="Times New Roman" w:cs="Times New Roman"/>
          <w:sz w:val="24"/>
          <w:szCs w:val="24"/>
        </w:rPr>
        <w:t>i szacunkowej ilości odpadów będzie podlegała ocenie.</w:t>
      </w:r>
    </w:p>
    <w:p w14:paraId="4DE6700C" w14:textId="77777777"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Cena podana w ofercie cenowej, powinna zawierać koszty niezbędne do zrealizowania zamówienia, wynikające z opisu przedmiotu zamówienia.</w:t>
      </w:r>
    </w:p>
    <w:p w14:paraId="1C65487D" w14:textId="12825E79"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Wynagrodzenie za 1 </w:t>
      </w:r>
      <w:r w:rsidRPr="00D7077B">
        <w:rPr>
          <w:rFonts w:ascii="Times New Roman" w:hAnsi="Times New Roman" w:cs="Times New Roman"/>
          <w:sz w:val="24"/>
          <w:szCs w:val="24"/>
        </w:rPr>
        <w:t>tonę</w:t>
      </w:r>
      <w:r w:rsidR="007366A1" w:rsidRPr="00D7077B">
        <w:rPr>
          <w:rFonts w:ascii="Times New Roman" w:hAnsi="Times New Roman" w:cs="Times New Roman"/>
          <w:sz w:val="24"/>
          <w:szCs w:val="24"/>
        </w:rPr>
        <w:t xml:space="preserve"> (Mg)</w:t>
      </w:r>
      <w:r w:rsidRPr="00D7077B">
        <w:rPr>
          <w:rFonts w:ascii="Times New Roman" w:hAnsi="Times New Roman" w:cs="Times New Roman"/>
          <w:sz w:val="24"/>
          <w:szCs w:val="24"/>
        </w:rPr>
        <w:t xml:space="preserve"> </w:t>
      </w:r>
      <w:r w:rsidRPr="00A4369E">
        <w:rPr>
          <w:rFonts w:ascii="Times New Roman" w:hAnsi="Times New Roman" w:cs="Times New Roman"/>
          <w:sz w:val="24"/>
          <w:szCs w:val="24"/>
        </w:rPr>
        <w:t xml:space="preserve">odpadów podane przez Wykonawcę w ofercie będzie niezmienne przez cały czas realizacji przedmiotu zamówienia i Wykonawca nie może żądać podwyższenia wynagrodzenia, chociażby w czasie zawarcia umowy nie można było przewidzieć rozmiaru lub kosztów prac. </w:t>
      </w:r>
    </w:p>
    <w:p w14:paraId="749AABDD" w14:textId="77777777"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Cenę oferty należy podać w złotych polskich z dokładnością do 2 miejsc po przecinku. </w:t>
      </w:r>
    </w:p>
    <w:p w14:paraId="6CC02FEC" w14:textId="5251E7DB"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Prawidłowe ustalenie stawki podatku VAT leży po stronie Wykonawcy. </w:t>
      </w:r>
    </w:p>
    <w:p w14:paraId="16AD5D51" w14:textId="0A6FD5FF" w:rsidR="006E31F8" w:rsidRPr="00A4369E" w:rsidRDefault="006E31F8" w:rsidP="003A1699">
      <w:pPr>
        <w:pStyle w:val="Akapitzlist"/>
        <w:numPr>
          <w:ilvl w:val="1"/>
          <w:numId w:val="42"/>
        </w:numPr>
        <w:jc w:val="both"/>
        <w:rPr>
          <w:rFonts w:ascii="Times New Roman" w:hAnsi="Times New Roman" w:cs="Times New Roman"/>
          <w:sz w:val="24"/>
          <w:szCs w:val="24"/>
        </w:rPr>
      </w:pPr>
      <w:r w:rsidRPr="00A4369E">
        <w:rPr>
          <w:rFonts w:ascii="Times New Roman" w:hAnsi="Times New Roman" w:cs="Times New Roman"/>
          <w:sz w:val="24"/>
          <w:szCs w:val="24"/>
        </w:rPr>
        <w:t xml:space="preserve">Zamawiający nie dopuszcza przedstawiania ceny w kilku wariantach, w zależności od zastosowanych rozwiązań. W przypadku przedstawiania ceny w taki sposób oferta zostanie odrzucona. </w:t>
      </w:r>
    </w:p>
    <w:p w14:paraId="5E8E2BFC" w14:textId="77777777" w:rsidR="00B414C9" w:rsidRPr="00A4369E"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A1699">
      <w:pPr>
        <w:numPr>
          <w:ilvl w:val="0"/>
          <w:numId w:val="42"/>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3CF6E5C3" w14:textId="637454D1" w:rsidR="006E31F8" w:rsidRPr="006E31F8" w:rsidRDefault="00144831" w:rsidP="006E31F8">
      <w:pPr>
        <w:widowControl w:val="0"/>
        <w:suppressAutoHyphens w:val="0"/>
        <w:autoSpaceDE w:val="0"/>
        <w:autoSpaceDN w:val="0"/>
        <w:adjustRightInd w:val="0"/>
        <w:spacing w:after="0" w:line="276" w:lineRule="auto"/>
        <w:ind w:left="426"/>
        <w:contextualSpacing/>
        <w:jc w:val="both"/>
        <w:rPr>
          <w:rFonts w:ascii="Times New Roman" w:eastAsiaTheme="minorEastAsia" w:hAnsi="Times New Roman" w:cs="Times New Roman"/>
          <w:b/>
          <w:bCs/>
          <w:iCs/>
          <w:sz w:val="24"/>
          <w:szCs w:val="24"/>
          <w:lang w:eastAsia="pl-PL"/>
        </w:rPr>
      </w:pPr>
      <w:r>
        <w:rPr>
          <w:rFonts w:ascii="Times New Roman" w:eastAsiaTheme="minorEastAsia" w:hAnsi="Times New Roman" w:cs="Times New Roman"/>
          <w:iCs/>
          <w:sz w:val="24"/>
          <w:szCs w:val="24"/>
          <w:lang w:eastAsia="pl-PL"/>
        </w:rPr>
        <w:t xml:space="preserve">23.1 </w:t>
      </w:r>
      <w:r w:rsidR="006E31F8" w:rsidRPr="006E31F8">
        <w:rPr>
          <w:rFonts w:ascii="Times New Roman" w:eastAsiaTheme="minorEastAsia" w:hAnsi="Times New Roman" w:cs="Times New Roman"/>
          <w:iCs/>
          <w:sz w:val="24"/>
          <w:szCs w:val="24"/>
          <w:lang w:eastAsia="pl-PL"/>
        </w:rPr>
        <w:t>Wybór oferty zostanie dokonany w oparciu o przyjęte w niniejszym postępowaniu kryteria oceny ofert przedstawione poniżej:</w:t>
      </w:r>
    </w:p>
    <w:p w14:paraId="66D94A1F" w14:textId="77777777" w:rsidR="006E31F8" w:rsidRPr="006E31F8" w:rsidRDefault="006E31F8" w:rsidP="006E31F8">
      <w:pPr>
        <w:widowControl w:val="0"/>
        <w:suppressAutoHyphens w:val="0"/>
        <w:autoSpaceDE w:val="0"/>
        <w:autoSpaceDN w:val="0"/>
        <w:adjustRightInd w:val="0"/>
        <w:spacing w:after="0" w:line="276" w:lineRule="auto"/>
        <w:rPr>
          <w:rFonts w:ascii="Times New Roman" w:hAnsi="Times New Roman" w:cs="Times New Roman"/>
          <w:color w:val="FF0000"/>
          <w:sz w:val="24"/>
          <w:szCs w:val="24"/>
        </w:rPr>
      </w:pPr>
    </w:p>
    <w:tbl>
      <w:tblPr>
        <w:tblStyle w:val="Tabela-Siatka1"/>
        <w:tblW w:w="0" w:type="auto"/>
        <w:jc w:val="center"/>
        <w:tblLook w:val="04A0" w:firstRow="1" w:lastRow="0" w:firstColumn="1" w:lastColumn="0" w:noHBand="0" w:noVBand="1"/>
      </w:tblPr>
      <w:tblGrid>
        <w:gridCol w:w="808"/>
        <w:gridCol w:w="4507"/>
        <w:gridCol w:w="2268"/>
      </w:tblGrid>
      <w:tr w:rsidR="006E31F8" w:rsidRPr="006E31F8" w14:paraId="58B7EBA3" w14:textId="77777777" w:rsidTr="00CA0DB7">
        <w:trPr>
          <w:trHeight w:val="490"/>
          <w:jc w:val="center"/>
        </w:trPr>
        <w:tc>
          <w:tcPr>
            <w:tcW w:w="808" w:type="dxa"/>
          </w:tcPr>
          <w:p w14:paraId="38FD70C3"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Lp.</w:t>
            </w:r>
          </w:p>
        </w:tc>
        <w:tc>
          <w:tcPr>
            <w:tcW w:w="4507" w:type="dxa"/>
          </w:tcPr>
          <w:p w14:paraId="6DDBB916"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Kryterium</w:t>
            </w:r>
          </w:p>
        </w:tc>
        <w:tc>
          <w:tcPr>
            <w:tcW w:w="2268" w:type="dxa"/>
          </w:tcPr>
          <w:p w14:paraId="21586F70"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Waga %</w:t>
            </w:r>
          </w:p>
        </w:tc>
      </w:tr>
      <w:tr w:rsidR="006E31F8" w:rsidRPr="006E31F8" w14:paraId="43BE0635" w14:textId="77777777" w:rsidTr="00CA0DB7">
        <w:trPr>
          <w:trHeight w:val="425"/>
          <w:jc w:val="center"/>
        </w:trPr>
        <w:tc>
          <w:tcPr>
            <w:tcW w:w="808" w:type="dxa"/>
          </w:tcPr>
          <w:p w14:paraId="22D79ECA"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1.</w:t>
            </w:r>
          </w:p>
        </w:tc>
        <w:tc>
          <w:tcPr>
            <w:tcW w:w="4507" w:type="dxa"/>
          </w:tcPr>
          <w:p w14:paraId="44F3654D"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Cena</w:t>
            </w:r>
          </w:p>
        </w:tc>
        <w:tc>
          <w:tcPr>
            <w:tcW w:w="2268" w:type="dxa"/>
          </w:tcPr>
          <w:p w14:paraId="48822479"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60%</w:t>
            </w:r>
          </w:p>
        </w:tc>
      </w:tr>
      <w:tr w:rsidR="006E31F8" w:rsidRPr="006E31F8" w14:paraId="15F178F6" w14:textId="77777777" w:rsidTr="00CA0DB7">
        <w:trPr>
          <w:jc w:val="center"/>
        </w:trPr>
        <w:tc>
          <w:tcPr>
            <w:tcW w:w="808" w:type="dxa"/>
          </w:tcPr>
          <w:p w14:paraId="6C00E755"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w:t>
            </w:r>
          </w:p>
        </w:tc>
        <w:tc>
          <w:tcPr>
            <w:tcW w:w="4507" w:type="dxa"/>
          </w:tcPr>
          <w:p w14:paraId="79B79E0A"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Czas reakcji na zgłoszoną reklamację</w:t>
            </w:r>
          </w:p>
        </w:tc>
        <w:tc>
          <w:tcPr>
            <w:tcW w:w="2268" w:type="dxa"/>
          </w:tcPr>
          <w:p w14:paraId="1436D0B5"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20%</w:t>
            </w:r>
          </w:p>
        </w:tc>
      </w:tr>
      <w:tr w:rsidR="006E31F8" w:rsidRPr="006E31F8" w14:paraId="3869E7BF" w14:textId="77777777" w:rsidTr="00CA0DB7">
        <w:trPr>
          <w:trHeight w:val="70"/>
          <w:jc w:val="center"/>
        </w:trPr>
        <w:tc>
          <w:tcPr>
            <w:tcW w:w="808" w:type="dxa"/>
          </w:tcPr>
          <w:p w14:paraId="6BBA3A99"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3.</w:t>
            </w:r>
          </w:p>
        </w:tc>
        <w:tc>
          <w:tcPr>
            <w:tcW w:w="4507" w:type="dxa"/>
          </w:tcPr>
          <w:p w14:paraId="6266F97D"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Pojazdy spełniające normę emisji spalin EURO 5 lub wyższą, lub w silniki zasilane gazem (LPG, CNG) lub w silniki hybrydowe.</w:t>
            </w:r>
          </w:p>
        </w:tc>
        <w:tc>
          <w:tcPr>
            <w:tcW w:w="2268" w:type="dxa"/>
          </w:tcPr>
          <w:p w14:paraId="237E1EA2" w14:textId="77777777" w:rsidR="006E31F8" w:rsidRPr="006E31F8" w:rsidRDefault="006E31F8" w:rsidP="006E31F8">
            <w:pPr>
              <w:widowControl w:val="0"/>
              <w:autoSpaceDE w:val="0"/>
              <w:autoSpaceDN w:val="0"/>
              <w:adjustRightInd w:val="0"/>
              <w:spacing w:after="0" w:line="276" w:lineRule="auto"/>
              <w:jc w:val="center"/>
              <w:rPr>
                <w:rFonts w:eastAsiaTheme="minorEastAsia"/>
                <w:b/>
                <w:i/>
                <w:iCs/>
                <w:sz w:val="24"/>
                <w:szCs w:val="24"/>
              </w:rPr>
            </w:pPr>
            <w:r w:rsidRPr="006E31F8">
              <w:rPr>
                <w:rFonts w:eastAsiaTheme="minorEastAsia"/>
                <w:b/>
                <w:i/>
                <w:iCs/>
                <w:sz w:val="24"/>
                <w:szCs w:val="24"/>
              </w:rPr>
              <w:t>20%</w:t>
            </w:r>
          </w:p>
        </w:tc>
      </w:tr>
    </w:tbl>
    <w:p w14:paraId="51EC5B62" w14:textId="77777777" w:rsidR="006E31F8" w:rsidRPr="006E31F8" w:rsidRDefault="006E31F8" w:rsidP="006E31F8">
      <w:pPr>
        <w:widowControl w:val="0"/>
        <w:suppressAutoHyphens w:val="0"/>
        <w:autoSpaceDE w:val="0"/>
        <w:autoSpaceDN w:val="0"/>
        <w:adjustRightInd w:val="0"/>
        <w:spacing w:after="0" w:line="276" w:lineRule="auto"/>
        <w:rPr>
          <w:rFonts w:ascii="Times New Roman" w:hAnsi="Times New Roman" w:cs="Times New Roman"/>
          <w:color w:val="FF0000"/>
          <w:sz w:val="24"/>
          <w:szCs w:val="24"/>
        </w:rPr>
      </w:pPr>
    </w:p>
    <w:p w14:paraId="737AA600" w14:textId="7F51ECC5" w:rsidR="006E31F8" w:rsidRPr="00144831" w:rsidRDefault="00144831" w:rsidP="00D7077B">
      <w:pPr>
        <w:pStyle w:val="Akapitzlist"/>
        <w:widowControl w:val="0"/>
        <w:numPr>
          <w:ilvl w:val="1"/>
          <w:numId w:val="57"/>
        </w:numPr>
        <w:suppressAutoHyphens w:val="0"/>
        <w:autoSpaceDE w:val="0"/>
        <w:autoSpaceDN w:val="0"/>
        <w:adjustRightInd w:val="0"/>
        <w:spacing w:after="0" w:line="276" w:lineRule="auto"/>
        <w:ind w:left="993" w:hanging="426"/>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 xml:space="preserve"> </w:t>
      </w:r>
      <w:r w:rsidR="006E31F8" w:rsidRPr="00144831">
        <w:rPr>
          <w:rFonts w:ascii="Times New Roman" w:eastAsiaTheme="minorEastAsia" w:hAnsi="Times New Roman" w:cs="Times New Roman"/>
          <w:iCs/>
          <w:sz w:val="24"/>
          <w:szCs w:val="24"/>
          <w:lang w:eastAsia="pl-PL"/>
        </w:rPr>
        <w:t>Punkty przyznawane za podane w pkt. XIV kryteria będą liczone wg następujących wzorów:</w:t>
      </w:r>
    </w:p>
    <w:p w14:paraId="433F4151" w14:textId="1CCC7144" w:rsidR="006E31F8" w:rsidRPr="00D7077B" w:rsidRDefault="006E31F8" w:rsidP="00D7077B">
      <w:pPr>
        <w:pStyle w:val="Akapitzlist"/>
        <w:widowControl w:val="0"/>
        <w:numPr>
          <w:ilvl w:val="2"/>
          <w:numId w:val="57"/>
        </w:numPr>
        <w:tabs>
          <w:tab w:val="left" w:pos="1843"/>
        </w:tabs>
        <w:suppressAutoHyphens w:val="0"/>
        <w:autoSpaceDE w:val="0"/>
        <w:autoSpaceDN w:val="0"/>
        <w:adjustRightInd w:val="0"/>
        <w:spacing w:after="0" w:line="276" w:lineRule="auto"/>
        <w:ind w:left="1560" w:hanging="567"/>
        <w:jc w:val="both"/>
        <w:rPr>
          <w:rFonts w:ascii="Times New Roman" w:eastAsiaTheme="minorEastAsia" w:hAnsi="Times New Roman" w:cs="Times New Roman"/>
          <w:iCs/>
          <w:sz w:val="24"/>
          <w:szCs w:val="24"/>
          <w:lang w:eastAsia="pl-PL"/>
        </w:rPr>
      </w:pPr>
      <w:r w:rsidRPr="00D7077B">
        <w:rPr>
          <w:rFonts w:ascii="Times New Roman" w:eastAsiaTheme="minorEastAsia" w:hAnsi="Times New Roman" w:cs="Times New Roman"/>
          <w:b/>
          <w:iCs/>
          <w:sz w:val="24"/>
          <w:szCs w:val="24"/>
          <w:lang w:eastAsia="pl-PL"/>
        </w:rPr>
        <w:t>CENA:</w:t>
      </w:r>
      <w:r w:rsidRPr="00D7077B">
        <w:rPr>
          <w:rFonts w:ascii="Times New Roman" w:eastAsiaTheme="minorEastAsia" w:hAnsi="Times New Roman" w:cs="Times New Roman"/>
          <w:iCs/>
          <w:sz w:val="24"/>
          <w:szCs w:val="24"/>
          <w:lang w:eastAsia="pl-PL"/>
        </w:rPr>
        <w:br/>
      </w:r>
      <w:r w:rsidRPr="00D7077B">
        <w:rPr>
          <w:rFonts w:ascii="Times New Roman" w:eastAsia="Cambria" w:hAnsi="Times New Roman" w:cs="Times New Roman"/>
          <w:sz w:val="24"/>
          <w:szCs w:val="24"/>
          <w:lang w:eastAsia="pl-PL"/>
        </w:rPr>
        <w:t>W przedmiotowym kryterium oceniana będzie cena brutto oferty. Maksymalną ilość punktów otrzyma Wykonawca, który zaproponuje najniższą cenę, pozostali będą oceniani według następującego wzoru:</w:t>
      </w:r>
    </w:p>
    <w:p w14:paraId="5460D73C" w14:textId="77777777" w:rsidR="00D7077B" w:rsidRPr="00D7077B" w:rsidRDefault="00D7077B" w:rsidP="00D7077B">
      <w:pPr>
        <w:pStyle w:val="Akapitzlist"/>
        <w:widowControl w:val="0"/>
        <w:tabs>
          <w:tab w:val="left" w:pos="1843"/>
        </w:tabs>
        <w:suppressAutoHyphens w:val="0"/>
        <w:autoSpaceDE w:val="0"/>
        <w:autoSpaceDN w:val="0"/>
        <w:adjustRightInd w:val="0"/>
        <w:spacing w:after="0" w:line="276" w:lineRule="auto"/>
        <w:ind w:left="1560"/>
        <w:jc w:val="both"/>
        <w:rPr>
          <w:rFonts w:ascii="Times New Roman" w:eastAsiaTheme="minorEastAsia" w:hAnsi="Times New Roman" w:cs="Times New Roman"/>
          <w:iCs/>
          <w:sz w:val="24"/>
          <w:szCs w:val="24"/>
          <w:lang w:eastAsia="pl-PL"/>
        </w:rPr>
      </w:pPr>
    </w:p>
    <w:p w14:paraId="6CB988E1" w14:textId="77777777" w:rsidR="006E31F8" w:rsidRPr="00144831" w:rsidRDefault="006E31F8" w:rsidP="00D7077B">
      <w:pPr>
        <w:widowControl w:val="0"/>
        <w:suppressAutoHyphens w:val="0"/>
        <w:autoSpaceDE w:val="0"/>
        <w:autoSpaceDN w:val="0"/>
        <w:adjustRightInd w:val="0"/>
        <w:spacing w:after="0" w:line="276" w:lineRule="auto"/>
        <w:ind w:left="1560" w:hanging="567"/>
        <w:contextualSpacing/>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Liczba punktów = (</w:t>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lang w:eastAsia="pl-PL"/>
        </w:rPr>
        <w:t>/</w:t>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lang w:eastAsia="pl-PL"/>
        </w:rPr>
        <w:t xml:space="preserve">)*100*waga </w:t>
      </w:r>
      <w:r w:rsidRPr="00144831">
        <w:rPr>
          <w:rFonts w:ascii="Times New Roman" w:eastAsiaTheme="minorEastAsia" w:hAnsi="Times New Roman" w:cs="Times New Roman"/>
          <w:iCs/>
          <w:sz w:val="24"/>
          <w:szCs w:val="24"/>
          <w:lang w:eastAsia="pl-PL"/>
        </w:rPr>
        <w:br/>
        <w:t>gdzie :</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lastRenderedPageBreak/>
        <w:t>C</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najniższa</w:t>
      </w:r>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cena spośród ofert nieodrzuconych,</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xml:space="preserve"> - cena oferty badanej nieodrzuconej,</w:t>
      </w:r>
    </w:p>
    <w:p w14:paraId="24C51261" w14:textId="59FE2F26" w:rsidR="006E31F8" w:rsidRPr="00144831" w:rsidRDefault="00144831" w:rsidP="00144831">
      <w:pPr>
        <w:tabs>
          <w:tab w:val="left" w:pos="360"/>
        </w:tabs>
        <w:spacing w:after="0" w:line="276" w:lineRule="auto"/>
        <w:ind w:left="993"/>
        <w:jc w:val="both"/>
        <w:rPr>
          <w:rFonts w:ascii="Times New Roman" w:eastAsia="Times New Roman" w:hAnsi="Times New Roman" w:cs="Times New Roman"/>
          <w:b/>
          <w:bCs/>
          <w:sz w:val="24"/>
          <w:szCs w:val="24"/>
          <w:lang w:eastAsia="ar-SA"/>
        </w:rPr>
      </w:pPr>
      <w:r w:rsidRPr="00D7077B">
        <w:rPr>
          <w:rFonts w:ascii="Times New Roman" w:eastAsia="Times New Roman" w:hAnsi="Times New Roman" w:cs="Times New Roman"/>
          <w:bCs/>
          <w:sz w:val="24"/>
          <w:szCs w:val="24"/>
          <w:lang w:eastAsia="ar-SA"/>
        </w:rPr>
        <w:t>23.2</w:t>
      </w:r>
      <w:r w:rsidR="00D7077B" w:rsidRPr="00D7077B">
        <w:rPr>
          <w:rFonts w:ascii="Times New Roman" w:eastAsia="Times New Roman" w:hAnsi="Times New Roman" w:cs="Times New Roman"/>
          <w:bCs/>
          <w:sz w:val="24"/>
          <w:szCs w:val="24"/>
          <w:lang w:eastAsia="ar-SA"/>
        </w:rPr>
        <w:t>.2</w:t>
      </w:r>
      <w:r w:rsidRPr="00144831">
        <w:rPr>
          <w:rFonts w:ascii="Times New Roman" w:eastAsia="Times New Roman" w:hAnsi="Times New Roman" w:cs="Times New Roman"/>
          <w:b/>
          <w:bCs/>
          <w:sz w:val="24"/>
          <w:szCs w:val="24"/>
          <w:lang w:eastAsia="ar-SA"/>
        </w:rPr>
        <w:t xml:space="preserve">  </w:t>
      </w:r>
      <w:r w:rsidR="006E31F8" w:rsidRPr="00144831">
        <w:rPr>
          <w:rFonts w:ascii="Times New Roman" w:eastAsia="Times New Roman" w:hAnsi="Times New Roman" w:cs="Times New Roman"/>
          <w:b/>
          <w:bCs/>
          <w:sz w:val="24"/>
          <w:szCs w:val="24"/>
          <w:lang w:eastAsia="ar-SA"/>
        </w:rPr>
        <w:t>Czas reakcji na zgłoszoną reklamację:</w:t>
      </w:r>
    </w:p>
    <w:p w14:paraId="375EE9C8"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W przedmiotowym kryterium oceniany będzie czas reakcji Wykonawcy na zgłoszoną reklamację.</w:t>
      </w:r>
    </w:p>
    <w:p w14:paraId="4F3B6FA1"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Zamawiający określa iż minimalny czas reakcji na zgłoszona reklamację wynosi 30 min. (20 pkt.), maksymalny czas reakcji Zamawiający określa na 180 min. (0 pkt.)</w:t>
      </w:r>
    </w:p>
    <w:p w14:paraId="36364264" w14:textId="77777777" w:rsidR="006E31F8" w:rsidRPr="00144831" w:rsidRDefault="006E31F8" w:rsidP="00144831">
      <w:pPr>
        <w:tabs>
          <w:tab w:val="left" w:pos="360"/>
        </w:tabs>
        <w:spacing w:after="0" w:line="276" w:lineRule="auto"/>
        <w:ind w:left="1843" w:hanging="709"/>
        <w:jc w:val="both"/>
        <w:rPr>
          <w:rFonts w:ascii="Times New Roman" w:eastAsia="Times New Roman" w:hAnsi="Times New Roman" w:cs="Times New Roman"/>
          <w:bCs/>
          <w:sz w:val="24"/>
          <w:szCs w:val="24"/>
          <w:lang w:eastAsia="ar-SA"/>
        </w:rPr>
      </w:pPr>
      <w:r w:rsidRPr="00144831">
        <w:rPr>
          <w:rFonts w:ascii="Times New Roman" w:eastAsia="Times New Roman" w:hAnsi="Times New Roman" w:cs="Times New Roman"/>
          <w:bCs/>
          <w:sz w:val="24"/>
          <w:szCs w:val="24"/>
          <w:lang w:eastAsia="ar-SA"/>
        </w:rPr>
        <w:t>Wykonawcom którzy określą czas reakcji pomiędzy 30-180 min zostaną przyznane pkt. wg. poniższego wzoru:</w:t>
      </w:r>
    </w:p>
    <w:p w14:paraId="5A9DB411" w14:textId="77777777" w:rsidR="006E31F8" w:rsidRPr="00144831" w:rsidRDefault="006E31F8" w:rsidP="00144831">
      <w:pPr>
        <w:widowControl w:val="0"/>
        <w:suppressAutoHyphens w:val="0"/>
        <w:autoSpaceDE w:val="0"/>
        <w:autoSpaceDN w:val="0"/>
        <w:adjustRightInd w:val="0"/>
        <w:spacing w:after="0" w:line="276" w:lineRule="auto"/>
        <w:ind w:left="1843" w:hanging="709"/>
        <w:contextualSpacing/>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Liczba punktów = (</w:t>
      </w:r>
      <w:proofErr w:type="spellStart"/>
      <w:r w:rsidRPr="00144831">
        <w:rPr>
          <w:rFonts w:ascii="Times New Roman" w:eastAsiaTheme="minorEastAsia" w:hAnsi="Times New Roman" w:cs="Times New Roman"/>
          <w:iCs/>
          <w:sz w:val="24"/>
          <w:szCs w:val="24"/>
          <w:lang w:eastAsia="pl-PL"/>
        </w:rPr>
        <w:t>Cz</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lang w:eastAsia="pl-PL"/>
        </w:rPr>
        <w:t>/</w:t>
      </w:r>
      <w:proofErr w:type="spellStart"/>
      <w:r w:rsidRPr="00144831">
        <w:rPr>
          <w:rFonts w:ascii="Times New Roman" w:eastAsiaTheme="minorEastAsia" w:hAnsi="Times New Roman" w:cs="Times New Roman"/>
          <w:iCs/>
          <w:sz w:val="24"/>
          <w:szCs w:val="24"/>
          <w:lang w:eastAsia="pl-PL"/>
        </w:rPr>
        <w:t>Cz</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lang w:eastAsia="pl-PL"/>
        </w:rPr>
        <w:t xml:space="preserve">)*100*waga </w:t>
      </w:r>
      <w:r w:rsidRPr="00144831">
        <w:rPr>
          <w:rFonts w:ascii="Times New Roman" w:eastAsiaTheme="minorEastAsia" w:hAnsi="Times New Roman" w:cs="Times New Roman"/>
          <w:iCs/>
          <w:sz w:val="24"/>
          <w:szCs w:val="24"/>
          <w:lang w:eastAsia="pl-PL"/>
        </w:rPr>
        <w:br/>
        <w:t>gdzie :</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t>Cz</w:t>
      </w:r>
      <w:r w:rsidRPr="00144831">
        <w:rPr>
          <w:rFonts w:ascii="Times New Roman" w:eastAsiaTheme="minorEastAsia" w:hAnsi="Times New Roman" w:cs="Times New Roman"/>
          <w:iCs/>
          <w:sz w:val="24"/>
          <w:szCs w:val="24"/>
          <w:vertAlign w:val="subscript"/>
          <w:lang w:eastAsia="pl-PL"/>
        </w:rPr>
        <w:t>min</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najszybszy czas reakcji Wykonawcy spośród ofert nieodrzuconych,</w:t>
      </w:r>
      <w:r w:rsidRPr="00144831">
        <w:rPr>
          <w:rFonts w:ascii="Times New Roman" w:eastAsiaTheme="minorEastAsia" w:hAnsi="Times New Roman" w:cs="Times New Roman"/>
          <w:iCs/>
          <w:sz w:val="24"/>
          <w:szCs w:val="24"/>
          <w:lang w:eastAsia="pl-PL"/>
        </w:rPr>
        <w:br/>
      </w:r>
      <w:proofErr w:type="spellStart"/>
      <w:r w:rsidRPr="00144831">
        <w:rPr>
          <w:rFonts w:ascii="Times New Roman" w:eastAsiaTheme="minorEastAsia" w:hAnsi="Times New Roman" w:cs="Times New Roman"/>
          <w:iCs/>
          <w:sz w:val="24"/>
          <w:szCs w:val="24"/>
          <w:lang w:eastAsia="pl-PL"/>
        </w:rPr>
        <w:t>C</w:t>
      </w:r>
      <w:r w:rsidRPr="00144831">
        <w:rPr>
          <w:rFonts w:ascii="Times New Roman" w:eastAsiaTheme="minorEastAsia" w:hAnsi="Times New Roman" w:cs="Times New Roman"/>
          <w:iCs/>
          <w:sz w:val="24"/>
          <w:szCs w:val="24"/>
          <w:vertAlign w:val="subscript"/>
          <w:lang w:eastAsia="pl-PL"/>
        </w:rPr>
        <w:t>of</w:t>
      </w:r>
      <w:proofErr w:type="spellEnd"/>
      <w:r w:rsidRPr="00144831">
        <w:rPr>
          <w:rFonts w:ascii="Times New Roman" w:eastAsiaTheme="minorEastAsia" w:hAnsi="Times New Roman" w:cs="Times New Roman"/>
          <w:iCs/>
          <w:sz w:val="24"/>
          <w:szCs w:val="24"/>
          <w:vertAlign w:val="subscript"/>
          <w:lang w:eastAsia="pl-PL"/>
        </w:rPr>
        <w:t xml:space="preserve">  </w:t>
      </w:r>
      <w:r w:rsidRPr="00144831">
        <w:rPr>
          <w:rFonts w:ascii="Times New Roman" w:eastAsiaTheme="minorEastAsia" w:hAnsi="Times New Roman" w:cs="Times New Roman"/>
          <w:iCs/>
          <w:sz w:val="24"/>
          <w:szCs w:val="24"/>
          <w:lang w:eastAsia="pl-PL"/>
        </w:rPr>
        <w:t xml:space="preserve"> - czas reakcji Wykonawcy w ofercie badanej nieodrzuconej,</w:t>
      </w:r>
    </w:p>
    <w:p w14:paraId="6F11E3CA" w14:textId="174DA923" w:rsidR="006E31F8" w:rsidRPr="00130360" w:rsidRDefault="00144831" w:rsidP="00144831">
      <w:pPr>
        <w:tabs>
          <w:tab w:val="left" w:pos="360"/>
        </w:tabs>
        <w:spacing w:after="0" w:line="276" w:lineRule="auto"/>
        <w:ind w:left="993" w:firstLine="141"/>
        <w:jc w:val="both"/>
        <w:rPr>
          <w:rFonts w:ascii="Times New Roman" w:eastAsia="Times New Roman" w:hAnsi="Times New Roman" w:cs="Times New Roman"/>
          <w:b/>
          <w:bCs/>
          <w:sz w:val="24"/>
          <w:szCs w:val="24"/>
          <w:lang w:eastAsia="ar-SA"/>
        </w:rPr>
      </w:pPr>
      <w:r w:rsidRPr="00130360">
        <w:rPr>
          <w:rFonts w:ascii="Times New Roman" w:eastAsia="Times New Roman" w:hAnsi="Times New Roman" w:cs="Times New Roman"/>
          <w:bCs/>
          <w:sz w:val="24"/>
          <w:szCs w:val="24"/>
          <w:lang w:eastAsia="ar-SA"/>
        </w:rPr>
        <w:t>23.</w:t>
      </w:r>
      <w:r w:rsidR="00D7077B" w:rsidRPr="00130360">
        <w:rPr>
          <w:rFonts w:ascii="Times New Roman" w:eastAsia="Times New Roman" w:hAnsi="Times New Roman" w:cs="Times New Roman"/>
          <w:bCs/>
          <w:sz w:val="24"/>
          <w:szCs w:val="24"/>
          <w:lang w:eastAsia="ar-SA"/>
        </w:rPr>
        <w:t>2.3</w:t>
      </w:r>
      <w:r w:rsidRPr="00130360">
        <w:rPr>
          <w:rFonts w:ascii="Times New Roman" w:eastAsia="Times New Roman" w:hAnsi="Times New Roman" w:cs="Times New Roman"/>
          <w:b/>
          <w:bCs/>
          <w:sz w:val="24"/>
          <w:szCs w:val="24"/>
          <w:lang w:eastAsia="ar-SA"/>
        </w:rPr>
        <w:t xml:space="preserve"> </w:t>
      </w:r>
      <w:r w:rsidR="006E31F8" w:rsidRPr="00130360">
        <w:rPr>
          <w:rFonts w:ascii="Times New Roman" w:eastAsia="Times New Roman" w:hAnsi="Times New Roman" w:cs="Times New Roman"/>
          <w:b/>
          <w:bCs/>
          <w:sz w:val="24"/>
          <w:szCs w:val="24"/>
          <w:lang w:eastAsia="ar-SA"/>
        </w:rPr>
        <w:t xml:space="preserve">Pojazdy spełniające normę emisji spalin EURO 5 lub wyższą, lub </w:t>
      </w:r>
      <w:r w:rsidR="006E31F8" w:rsidRPr="00130360">
        <w:rPr>
          <w:rFonts w:ascii="Times New Roman" w:eastAsia="Times New Roman" w:hAnsi="Times New Roman" w:cs="Times New Roman"/>
          <w:b/>
          <w:bCs/>
          <w:sz w:val="24"/>
          <w:szCs w:val="24"/>
          <w:lang w:eastAsia="ar-SA"/>
        </w:rPr>
        <w:br/>
        <w:t>w silniki zasilane gazem (LPG, CNG) lub w silniki hybrydowe.</w:t>
      </w:r>
    </w:p>
    <w:p w14:paraId="1C5CA0A4" w14:textId="77777777" w:rsidR="006E31F8" w:rsidRPr="00130360" w:rsidRDefault="006E31F8" w:rsidP="00144831">
      <w:pPr>
        <w:tabs>
          <w:tab w:val="left" w:pos="360"/>
        </w:tabs>
        <w:spacing w:after="0" w:line="276" w:lineRule="auto"/>
        <w:ind w:left="1418"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W przedmiotowym kryterium Zamawiający przyzna 5 pkt. za pojazd spełniający normę emisji spalin EURO 5 lub wyższą, lub w silnik zasilany gazem (LPG, CNG) lub w silnik hybrydowy.</w:t>
      </w:r>
    </w:p>
    <w:p w14:paraId="288B688E" w14:textId="48C9BAB5" w:rsidR="006E31F8" w:rsidRPr="00130360" w:rsidRDefault="006E31F8" w:rsidP="00144831">
      <w:pPr>
        <w:tabs>
          <w:tab w:val="left" w:pos="360"/>
        </w:tabs>
        <w:spacing w:after="0" w:line="276" w:lineRule="auto"/>
        <w:ind w:left="1134" w:hanging="284"/>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ab/>
        <w:t xml:space="preserve">Punkty zostaną przyznane za wykazanie przez Wykonawcę pojazdów powyżej minimum określonego w </w:t>
      </w:r>
      <w:r w:rsidR="00F60097" w:rsidRPr="00130360">
        <w:rPr>
          <w:rFonts w:ascii="Times New Roman" w:eastAsia="Times New Roman" w:hAnsi="Times New Roman" w:cs="Times New Roman"/>
          <w:bCs/>
          <w:sz w:val="24"/>
          <w:szCs w:val="24"/>
          <w:lang w:eastAsia="ar-SA"/>
        </w:rPr>
        <w:t>szczegółowym opisie przedmiotu zamówienia (Załącznik nr 3 do SWZ)</w:t>
      </w:r>
      <w:r w:rsidRPr="00130360">
        <w:rPr>
          <w:rFonts w:ascii="Times New Roman" w:eastAsia="Times New Roman" w:hAnsi="Times New Roman" w:cs="Times New Roman"/>
          <w:bCs/>
          <w:sz w:val="24"/>
          <w:szCs w:val="24"/>
          <w:lang w:eastAsia="ar-SA"/>
        </w:rPr>
        <w:t xml:space="preserve"> </w:t>
      </w:r>
      <w:r w:rsidR="00F60097" w:rsidRPr="00130360">
        <w:rPr>
          <w:rFonts w:ascii="Times New Roman" w:eastAsia="Times New Roman" w:hAnsi="Times New Roman" w:cs="Times New Roman"/>
          <w:bCs/>
          <w:sz w:val="24"/>
          <w:szCs w:val="24"/>
          <w:lang w:eastAsia="ar-SA"/>
        </w:rPr>
        <w:t xml:space="preserve">oraz </w:t>
      </w:r>
      <w:r w:rsidR="00F60097" w:rsidRPr="00130360">
        <w:rPr>
          <w:rFonts w:ascii="Times New Roman" w:hAnsi="Times New Roman" w:cs="Times New Roman"/>
          <w:sz w:val="24"/>
          <w:szCs w:val="24"/>
        </w:rPr>
        <w:t xml:space="preserve">w pkt. 10.2.4  </w:t>
      </w:r>
      <w:proofErr w:type="spellStart"/>
      <w:r w:rsidR="00F60097" w:rsidRPr="00130360">
        <w:rPr>
          <w:rFonts w:ascii="Times New Roman" w:hAnsi="Times New Roman" w:cs="Times New Roman"/>
          <w:sz w:val="24"/>
          <w:szCs w:val="24"/>
        </w:rPr>
        <w:t>ppkt</w:t>
      </w:r>
      <w:proofErr w:type="spellEnd"/>
      <w:r w:rsidR="00F60097" w:rsidRPr="00130360">
        <w:rPr>
          <w:rFonts w:ascii="Times New Roman" w:hAnsi="Times New Roman" w:cs="Times New Roman"/>
          <w:sz w:val="24"/>
          <w:szCs w:val="24"/>
        </w:rPr>
        <w:t xml:space="preserve"> 2 ii</w:t>
      </w:r>
      <w:r w:rsidR="00F60097" w:rsidRPr="00130360">
        <w:rPr>
          <w:rFonts w:ascii="Times New Roman" w:eastAsia="Times New Roman" w:hAnsi="Times New Roman" w:cs="Times New Roman"/>
          <w:bCs/>
          <w:sz w:val="24"/>
          <w:szCs w:val="24"/>
          <w:lang w:eastAsia="ar-SA"/>
        </w:rPr>
        <w:t xml:space="preserve"> </w:t>
      </w:r>
      <w:r w:rsidRPr="00130360">
        <w:rPr>
          <w:rFonts w:ascii="Times New Roman" w:eastAsia="Times New Roman" w:hAnsi="Times New Roman" w:cs="Times New Roman"/>
          <w:bCs/>
          <w:sz w:val="24"/>
          <w:szCs w:val="24"/>
          <w:lang w:eastAsia="ar-SA"/>
        </w:rPr>
        <w:t>i nie więcej niż za 4 dodatkowe pojazdy wg. poniższego kryterium:</w:t>
      </w:r>
    </w:p>
    <w:p w14:paraId="0736D32D"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1 pojazd   - 5 pkt.</w:t>
      </w:r>
    </w:p>
    <w:p w14:paraId="5D5012AE"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2 pojazdy - 10 pkt.</w:t>
      </w:r>
    </w:p>
    <w:p w14:paraId="63E972ED" w14:textId="77777777" w:rsidR="006E31F8" w:rsidRPr="00130360" w:rsidRDefault="006E31F8" w:rsidP="00144831">
      <w:pPr>
        <w:tabs>
          <w:tab w:val="left" w:pos="360"/>
        </w:tabs>
        <w:spacing w:after="0" w:line="276" w:lineRule="auto"/>
        <w:ind w:left="1986" w:hanging="425"/>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3 pojazdy - 15 pkt.</w:t>
      </w:r>
    </w:p>
    <w:p w14:paraId="0DEAE683" w14:textId="446D0035" w:rsidR="006E31F8" w:rsidRPr="00130360" w:rsidRDefault="00CA637D" w:rsidP="00D7077B">
      <w:pPr>
        <w:pStyle w:val="Akapitzlist"/>
        <w:numPr>
          <w:ilvl w:val="0"/>
          <w:numId w:val="13"/>
        </w:numPr>
        <w:tabs>
          <w:tab w:val="left" w:pos="426"/>
        </w:tabs>
        <w:spacing w:after="0" w:line="276" w:lineRule="auto"/>
        <w:ind w:left="1701" w:hanging="141"/>
        <w:jc w:val="both"/>
        <w:rPr>
          <w:rFonts w:ascii="Times New Roman" w:eastAsia="Times New Roman" w:hAnsi="Times New Roman" w:cs="Times New Roman"/>
          <w:bCs/>
          <w:sz w:val="24"/>
          <w:szCs w:val="24"/>
          <w:lang w:eastAsia="ar-SA"/>
        </w:rPr>
      </w:pPr>
      <w:r w:rsidRPr="00130360">
        <w:rPr>
          <w:rFonts w:ascii="Times New Roman" w:eastAsia="Times New Roman" w:hAnsi="Times New Roman" w:cs="Times New Roman"/>
          <w:bCs/>
          <w:sz w:val="24"/>
          <w:szCs w:val="24"/>
          <w:lang w:eastAsia="ar-SA"/>
        </w:rPr>
        <w:t xml:space="preserve"> i więcej p</w:t>
      </w:r>
      <w:r w:rsidR="006E31F8" w:rsidRPr="00130360">
        <w:rPr>
          <w:rFonts w:ascii="Times New Roman" w:eastAsia="Times New Roman" w:hAnsi="Times New Roman" w:cs="Times New Roman"/>
          <w:bCs/>
          <w:sz w:val="24"/>
          <w:szCs w:val="24"/>
          <w:lang w:eastAsia="ar-SA"/>
        </w:rPr>
        <w:t>ojazd</w:t>
      </w:r>
      <w:r w:rsidRPr="00130360">
        <w:rPr>
          <w:rFonts w:ascii="Times New Roman" w:eastAsia="Times New Roman" w:hAnsi="Times New Roman" w:cs="Times New Roman"/>
          <w:bCs/>
          <w:sz w:val="24"/>
          <w:szCs w:val="24"/>
          <w:lang w:eastAsia="ar-SA"/>
        </w:rPr>
        <w:t>ów</w:t>
      </w:r>
      <w:r w:rsidR="006E31F8" w:rsidRPr="00130360">
        <w:rPr>
          <w:rFonts w:ascii="Times New Roman" w:eastAsia="Times New Roman" w:hAnsi="Times New Roman" w:cs="Times New Roman"/>
          <w:bCs/>
          <w:sz w:val="24"/>
          <w:szCs w:val="24"/>
          <w:lang w:eastAsia="ar-SA"/>
        </w:rPr>
        <w:t xml:space="preserve"> - 20 pkt.</w:t>
      </w:r>
    </w:p>
    <w:p w14:paraId="2148FE4B" w14:textId="07989A3E" w:rsidR="00144831" w:rsidRPr="00F60097" w:rsidRDefault="006E31F8" w:rsidP="00F60097">
      <w:pPr>
        <w:pStyle w:val="Akapitzlist"/>
        <w:widowControl w:val="0"/>
        <w:numPr>
          <w:ilvl w:val="1"/>
          <w:numId w:val="57"/>
        </w:numPr>
        <w:suppressAutoHyphens w:val="0"/>
        <w:autoSpaceDE w:val="0"/>
        <w:autoSpaceDN w:val="0"/>
        <w:adjustRightInd w:val="0"/>
        <w:spacing w:after="0" w:line="276" w:lineRule="auto"/>
        <w:ind w:left="993" w:hanging="426"/>
        <w:jc w:val="both"/>
        <w:rPr>
          <w:rFonts w:ascii="Times New Roman" w:eastAsiaTheme="minorEastAsia" w:hAnsi="Times New Roman" w:cs="Times New Roman"/>
          <w:iCs/>
          <w:sz w:val="24"/>
          <w:szCs w:val="24"/>
          <w:lang w:eastAsia="pl-PL"/>
        </w:rPr>
      </w:pPr>
      <w:r w:rsidRPr="00F60097">
        <w:rPr>
          <w:rFonts w:ascii="Times New Roman" w:eastAsiaTheme="minorEastAsia" w:hAnsi="Times New Roman" w:cs="Times New Roman"/>
          <w:iCs/>
          <w:sz w:val="24"/>
          <w:szCs w:val="24"/>
          <w:lang w:eastAsia="pl-PL"/>
        </w:rPr>
        <w:t>Łączna ilość punktów otrzymanych przez wykonawcę w postępowaniu będzie sumą punktów przyznanych w poszczególnych kryteriach i wagach danego kryterium.</w:t>
      </w:r>
    </w:p>
    <w:p w14:paraId="35107BB4" w14:textId="5AB3080F" w:rsidR="006E31F8" w:rsidRPr="00144831" w:rsidRDefault="006E31F8" w:rsidP="00F60097">
      <w:pPr>
        <w:pStyle w:val="Akapitzlist"/>
        <w:widowControl w:val="0"/>
        <w:numPr>
          <w:ilvl w:val="1"/>
          <w:numId w:val="57"/>
        </w:numPr>
        <w:suppressAutoHyphens w:val="0"/>
        <w:autoSpaceDE w:val="0"/>
        <w:autoSpaceDN w:val="0"/>
        <w:adjustRightInd w:val="0"/>
        <w:spacing w:after="0" w:line="276" w:lineRule="auto"/>
        <w:ind w:left="993" w:hanging="426"/>
        <w:jc w:val="both"/>
        <w:rPr>
          <w:rFonts w:ascii="Times New Roman" w:eastAsiaTheme="minorEastAsia" w:hAnsi="Times New Roman" w:cs="Times New Roman"/>
          <w:iCs/>
          <w:sz w:val="24"/>
          <w:szCs w:val="24"/>
          <w:lang w:eastAsia="pl-PL"/>
        </w:rPr>
      </w:pPr>
      <w:r w:rsidRPr="00144831">
        <w:rPr>
          <w:rFonts w:ascii="Times New Roman" w:eastAsiaTheme="minorEastAsia" w:hAnsi="Times New Roman" w:cs="Times New Roman"/>
          <w:iCs/>
          <w:sz w:val="24"/>
          <w:szCs w:val="24"/>
          <w:lang w:eastAsia="pl-PL"/>
        </w:rPr>
        <w:t xml:space="preserve">Zamawiający udzieli zamówienia Wykonawcy, którego oferta odpowiada wszystkim wymaganiom określonym w niniejszej specyfikacji istotnych warunków zamówienia i została oceniona jako najkorzystniejsza w oparciu o podane wyżej kryteria oceny ofert. </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7F661DDA" w14:textId="2B1F6E09" w:rsidR="00144831" w:rsidRPr="00144831" w:rsidRDefault="005D2E61" w:rsidP="00F60097">
      <w:pPr>
        <w:pStyle w:val="Akapitzlist"/>
        <w:numPr>
          <w:ilvl w:val="1"/>
          <w:numId w:val="57"/>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 </w:t>
      </w:r>
      <w:r w:rsidR="00144831" w:rsidRPr="00144831">
        <w:rPr>
          <w:rFonts w:ascii="Times New Roman" w:eastAsia="Cambria" w:hAnsi="Times New Roman" w:cs="Times New Roman"/>
          <w:sz w:val="24"/>
          <w:szCs w:val="24"/>
          <w:lang w:eastAsia="pl-PL"/>
        </w:rPr>
        <w:t xml:space="preserve">Zamawiający udzieli zamówienia Wykonawcy, którego oferta odpowiada wszystkim wymaganiom określonym w ustawie </w:t>
      </w:r>
      <w:proofErr w:type="spellStart"/>
      <w:r w:rsidR="00144831" w:rsidRPr="00144831">
        <w:rPr>
          <w:rFonts w:ascii="Times New Roman" w:eastAsia="Cambria" w:hAnsi="Times New Roman" w:cs="Times New Roman"/>
          <w:sz w:val="24"/>
          <w:szCs w:val="24"/>
          <w:lang w:eastAsia="pl-PL"/>
        </w:rPr>
        <w:t>Pzp</w:t>
      </w:r>
      <w:proofErr w:type="spellEnd"/>
      <w:r w:rsidR="00144831" w:rsidRPr="00144831">
        <w:rPr>
          <w:rFonts w:ascii="Times New Roman" w:eastAsia="Cambria" w:hAnsi="Times New Roman" w:cs="Times New Roman"/>
          <w:sz w:val="24"/>
          <w:szCs w:val="24"/>
          <w:lang w:eastAsia="pl-PL"/>
        </w:rPr>
        <w:t xml:space="preserve"> oraz w niniejszej specyfikacji i została </w:t>
      </w:r>
      <w:r w:rsidR="00144831" w:rsidRPr="00144831">
        <w:rPr>
          <w:rFonts w:ascii="Times New Roman" w:eastAsia="Cambria" w:hAnsi="Times New Roman" w:cs="Times New Roman"/>
          <w:sz w:val="24"/>
          <w:szCs w:val="24"/>
          <w:lang w:eastAsia="pl-PL"/>
        </w:rPr>
        <w:lastRenderedPageBreak/>
        <w:t xml:space="preserve">oceniona jako najkorzystniejsza w oparciu o podane w ogłoszeniu o zamówieniu i Specyfikacji Warunków Zamówienia kryteria wyboru. </w:t>
      </w:r>
    </w:p>
    <w:p w14:paraId="4DCD7EBA" w14:textId="37DEF4E7" w:rsidR="009403E2" w:rsidRPr="00144831" w:rsidRDefault="009403E2" w:rsidP="00F60097">
      <w:pPr>
        <w:pStyle w:val="Akapitzlist"/>
        <w:numPr>
          <w:ilvl w:val="1"/>
          <w:numId w:val="57"/>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Zamawiający zawiera umowę w sprawie zamówienia publicznego w terminie nie krótszym niż </w:t>
      </w:r>
      <w:r w:rsidR="00144831" w:rsidRPr="00144831">
        <w:rPr>
          <w:rFonts w:ascii="Times New Roman" w:eastAsia="Times New Roman" w:hAnsi="Times New Roman" w:cs="Times New Roman"/>
          <w:sz w:val="24"/>
          <w:szCs w:val="24"/>
          <w:lang w:eastAsia="pl-PL"/>
        </w:rPr>
        <w:t>10</w:t>
      </w:r>
      <w:r w:rsidRPr="00144831">
        <w:rPr>
          <w:rFonts w:ascii="Times New Roman" w:eastAsia="Times New Roman" w:hAnsi="Times New Roman" w:cs="Times New Roman"/>
          <w:sz w:val="24"/>
          <w:szCs w:val="24"/>
          <w:lang w:eastAsia="pl-PL"/>
        </w:rPr>
        <w:t xml:space="preserve"> dni od dnia przesłania zawiadomienia o wyborze najkorzystniejszej oferty.</w:t>
      </w:r>
    </w:p>
    <w:p w14:paraId="5F837584" w14:textId="0EF7AC58" w:rsidR="009403E2" w:rsidRPr="009403E2" w:rsidRDefault="009403E2" w:rsidP="00F60097">
      <w:pPr>
        <w:pStyle w:val="Akapitzlist"/>
        <w:numPr>
          <w:ilvl w:val="1"/>
          <w:numId w:val="57"/>
        </w:numPr>
        <w:ind w:left="851" w:hanging="425"/>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złożono tylko jedną ofertę.</w:t>
      </w:r>
    </w:p>
    <w:p w14:paraId="514041E3" w14:textId="4B0E772F" w:rsidR="00B414C9" w:rsidRDefault="005D2E61" w:rsidP="00F60097">
      <w:pPr>
        <w:pStyle w:val="Akapitzlist"/>
        <w:numPr>
          <w:ilvl w:val="1"/>
          <w:numId w:val="5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Pr="004E6250" w:rsidRDefault="005D2E61" w:rsidP="00F60097">
      <w:pPr>
        <w:pStyle w:val="Akapitzlist"/>
        <w:numPr>
          <w:ilvl w:val="1"/>
          <w:numId w:val="5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w:t>
      </w:r>
      <w:r w:rsidR="00B342B9" w:rsidRPr="004E6250">
        <w:rPr>
          <w:rFonts w:ascii="Times New Roman" w:hAnsi="Times New Roman" w:cs="Times New Roman"/>
          <w:sz w:val="24"/>
          <w:szCs w:val="24"/>
        </w:rPr>
        <w:t xml:space="preserve">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Pr="004E6250" w:rsidRDefault="005D2E61"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7ED12A8" w14:textId="1E150F53" w:rsidR="006E31F8" w:rsidRPr="004E6250" w:rsidRDefault="006E31F8"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Wykonawca, którego oferta zostanie wybrana jako najkorzystniejsza przekaże Zamawiającemu informacje dotyczące osób podpisujących umowę oraz osób upoważnionych do kontaktów w związku z realizacją umowy. </w:t>
      </w:r>
    </w:p>
    <w:p w14:paraId="3CF19358" w14:textId="28F9A863" w:rsidR="006E31F8" w:rsidRPr="004E6250" w:rsidRDefault="006E31F8" w:rsidP="00F60097">
      <w:pPr>
        <w:pStyle w:val="Akapitzlist"/>
        <w:numPr>
          <w:ilvl w:val="1"/>
          <w:numId w:val="57"/>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Zamawiający wyznaczy Wykonawcy miejsce i termin zawarcia umowy</w:t>
      </w:r>
      <w:r w:rsidR="004E6250">
        <w:rPr>
          <w:rFonts w:ascii="Times New Roman" w:hAnsi="Times New Roman" w:cs="Times New Roman"/>
          <w:sz w:val="24"/>
          <w:szCs w:val="24"/>
        </w:rPr>
        <w:t>.</w:t>
      </w:r>
    </w:p>
    <w:p w14:paraId="67D4122F" w14:textId="15B5710C" w:rsidR="006E31F8" w:rsidRPr="006E31F8" w:rsidRDefault="006E31F8" w:rsidP="00F60097">
      <w:pPr>
        <w:pStyle w:val="Akapitzlist"/>
        <w:ind w:left="851" w:hanging="425"/>
        <w:jc w:val="both"/>
        <w:rPr>
          <w:rFonts w:ascii="Times New Roman" w:hAnsi="Times New Roman" w:cs="Times New Roman"/>
          <w:color w:val="FF0000"/>
          <w:sz w:val="24"/>
          <w:szCs w:val="24"/>
        </w:rPr>
      </w:pP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F60097">
      <w:pPr>
        <w:pStyle w:val="Akapitzlist"/>
        <w:numPr>
          <w:ilvl w:val="0"/>
          <w:numId w:val="57"/>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E614DC">
      <w:pPr>
        <w:pStyle w:val="Akapitzlist"/>
        <w:numPr>
          <w:ilvl w:val="0"/>
          <w:numId w:val="2"/>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lastRenderedPageBreak/>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60097">
      <w:pPr>
        <w:pStyle w:val="Akapitzlist"/>
        <w:numPr>
          <w:ilvl w:val="1"/>
          <w:numId w:val="57"/>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391271A9" w14:textId="77777777" w:rsidR="004E6250"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7DBE90EF" w14:textId="77777777" w:rsidR="004E6250" w:rsidRPr="004E6250" w:rsidRDefault="004E6250"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W przypadku wniesienia wadium w pieniądzu Wykonawca może wyrazić zgodę na zaliczenie kwoty wadium na poczet zabezpieczenia. </w:t>
      </w:r>
    </w:p>
    <w:p w14:paraId="12298ABD" w14:textId="2D5A56BE" w:rsidR="004E6250" w:rsidRPr="004E6250" w:rsidRDefault="004E6250"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Zamawiający, w terminie trzech dni roboczych od otrzymania stosownego dokumentu (gwarancji, poręczenia), ma prawo zgłosić do niego zastrzeżenia lub potwierdzić przyjęcie dokument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611434CC" w14:textId="7A62C041" w:rsidR="004E6250" w:rsidRPr="004E6250" w:rsidRDefault="004E6250" w:rsidP="00F60097">
      <w:pPr>
        <w:pStyle w:val="Akapitzlist"/>
        <w:numPr>
          <w:ilvl w:val="1"/>
          <w:numId w:val="57"/>
        </w:numPr>
        <w:rPr>
          <w:rFonts w:ascii="Times New Roman" w:hAnsi="Times New Roman" w:cs="Times New Roman"/>
          <w:sz w:val="24"/>
          <w:szCs w:val="24"/>
        </w:rPr>
      </w:pPr>
      <w:r w:rsidRPr="004E6250">
        <w:rPr>
          <w:rFonts w:ascii="Times New Roman" w:hAnsi="Times New Roman" w:cs="Times New Roman"/>
          <w:sz w:val="24"/>
          <w:szCs w:val="24"/>
        </w:rPr>
        <w:t>Jeżeli Wykonawca, którego oferta została wybrana, nie wniesie zabezpieczenia należytego wykonania Umowy, Zamawiający może wybrać najkorzystniejszą ofertę spośród pozostałych ofert.</w:t>
      </w:r>
    </w:p>
    <w:p w14:paraId="58124C30" w14:textId="54D36634" w:rsidR="006E31F8" w:rsidRPr="004E6250" w:rsidRDefault="005D2E61" w:rsidP="00F60097">
      <w:pPr>
        <w:pStyle w:val="Akapitzlist"/>
        <w:numPr>
          <w:ilvl w:val="1"/>
          <w:numId w:val="57"/>
        </w:numPr>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Zamawiający dokona zwrotu zabezpieczenia należytego wykonania umowy </w:t>
      </w:r>
      <w:r w:rsidR="00B342B9" w:rsidRPr="004E6250">
        <w:rPr>
          <w:rFonts w:ascii="Times New Roman" w:hAnsi="Times New Roman" w:cs="Times New Roman"/>
          <w:sz w:val="24"/>
          <w:szCs w:val="24"/>
        </w:rPr>
        <w:br/>
        <w:t xml:space="preserve">w </w:t>
      </w:r>
      <w:r w:rsidR="006E31F8" w:rsidRPr="004E6250">
        <w:rPr>
          <w:rFonts w:ascii="Times New Roman" w:hAnsi="Times New Roman" w:cs="Times New Roman"/>
          <w:sz w:val="24"/>
          <w:szCs w:val="24"/>
        </w:rPr>
        <w:t xml:space="preserve"> terminie 30 dni od dnia wykonania zamówienia i uznania przez Zamawiającego za należycie wykonane.</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Pr="00F60097" w:rsidRDefault="005D2E61" w:rsidP="00F60097">
      <w:pPr>
        <w:pStyle w:val="Akapitzlist"/>
        <w:numPr>
          <w:ilvl w:val="1"/>
          <w:numId w:val="5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F60097">
        <w:rPr>
          <w:rFonts w:ascii="Times New Roman" w:hAnsi="Times New Roman" w:cs="Times New Roman"/>
          <w:b/>
          <w:sz w:val="24"/>
          <w:szCs w:val="24"/>
        </w:rPr>
        <w:t xml:space="preserve">załączniku nr </w:t>
      </w:r>
      <w:r w:rsidR="001F5F06" w:rsidRPr="00F60097">
        <w:rPr>
          <w:rFonts w:ascii="Times New Roman" w:hAnsi="Times New Roman" w:cs="Times New Roman"/>
          <w:b/>
          <w:sz w:val="24"/>
          <w:szCs w:val="24"/>
        </w:rPr>
        <w:t>4</w:t>
      </w:r>
      <w:r w:rsidR="00AE52AC" w:rsidRPr="00F60097">
        <w:rPr>
          <w:rFonts w:ascii="Times New Roman" w:hAnsi="Times New Roman" w:cs="Times New Roman"/>
          <w:b/>
          <w:sz w:val="24"/>
          <w:szCs w:val="24"/>
        </w:rPr>
        <w:t xml:space="preserve"> do SWZ</w:t>
      </w:r>
      <w:r w:rsidR="00B342B9" w:rsidRPr="00F60097">
        <w:rPr>
          <w:rFonts w:ascii="Times New Roman" w:hAnsi="Times New Roman" w:cs="Times New Roman"/>
          <w:b/>
          <w:sz w:val="24"/>
          <w:szCs w:val="24"/>
        </w:rPr>
        <w:t xml:space="preserve">. </w:t>
      </w:r>
    </w:p>
    <w:p w14:paraId="3CF466FD" w14:textId="1C49EFB6" w:rsidR="00B414C9"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4AEE9AA2" w:rsidR="009403E2" w:rsidRDefault="005D2E61" w:rsidP="00F60097">
      <w:pPr>
        <w:pStyle w:val="Akapitzlist"/>
        <w:numPr>
          <w:ilvl w:val="1"/>
          <w:numId w:val="5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4E6250">
        <w:rPr>
          <w:rFonts w:ascii="Times New Roman" w:hAnsi="Times New Roman" w:cs="Times New Roman"/>
          <w:sz w:val="24"/>
          <w:szCs w:val="24"/>
        </w:rPr>
        <w:t xml:space="preserve">10 </w:t>
      </w:r>
      <w:r w:rsidR="00B342B9" w:rsidRPr="003653D1">
        <w:rPr>
          <w:rFonts w:ascii="Times New Roman" w:hAnsi="Times New Roman" w:cs="Times New Roman"/>
          <w:sz w:val="24"/>
          <w:szCs w:val="24"/>
        </w:rPr>
        <w:t>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60097">
      <w:pPr>
        <w:pStyle w:val="Akapitzlist"/>
        <w:numPr>
          <w:ilvl w:val="1"/>
          <w:numId w:val="5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673DE80" w:rsidR="009403E2" w:rsidRPr="004E6250" w:rsidRDefault="005D2E61" w:rsidP="00F60097">
      <w:pPr>
        <w:pStyle w:val="Akapitzlist"/>
        <w:numPr>
          <w:ilvl w:val="1"/>
          <w:numId w:val="5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w:t>
      </w:r>
      <w:r w:rsidR="004E6250">
        <w:rPr>
          <w:rFonts w:ascii="Times New Roman" w:hAnsi="Times New Roman" w:cs="Times New Roman"/>
          <w:sz w:val="24"/>
          <w:szCs w:val="24"/>
        </w:rPr>
        <w:t xml:space="preserve">, </w:t>
      </w:r>
      <w:r w:rsidR="00AF79BB">
        <w:rPr>
          <w:rFonts w:ascii="Times New Roman" w:hAnsi="Times New Roman" w:cs="Times New Roman"/>
          <w:sz w:val="24"/>
          <w:szCs w:val="24"/>
        </w:rPr>
        <w:t xml:space="preserve">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F60097">
        <w:rPr>
          <w:rFonts w:ascii="Times New Roman" w:hAnsi="Times New Roman" w:cs="Times New Roman"/>
          <w:b/>
          <w:sz w:val="24"/>
          <w:szCs w:val="24"/>
        </w:rPr>
        <w:t xml:space="preserve">Załącznik nr </w:t>
      </w:r>
      <w:r w:rsidR="001F5F06" w:rsidRPr="00F60097">
        <w:rPr>
          <w:rFonts w:ascii="Times New Roman" w:hAnsi="Times New Roman" w:cs="Times New Roman"/>
          <w:b/>
          <w:sz w:val="24"/>
          <w:szCs w:val="24"/>
        </w:rPr>
        <w:t xml:space="preserve">4 </w:t>
      </w:r>
      <w:r w:rsidR="009403E2" w:rsidRPr="00F60097">
        <w:rPr>
          <w:rFonts w:ascii="Times New Roman" w:hAnsi="Times New Roman" w:cs="Times New Roman"/>
          <w:b/>
          <w:sz w:val="24"/>
          <w:szCs w:val="24"/>
        </w:rPr>
        <w:t>d</w:t>
      </w:r>
      <w:r w:rsidR="009403E2" w:rsidRPr="009403E2">
        <w:rPr>
          <w:rFonts w:ascii="Times New Roman" w:hAnsi="Times New Roman" w:cs="Times New Roman"/>
          <w:sz w:val="24"/>
          <w:szCs w:val="24"/>
        </w:rPr>
        <w:t>o SWZ</w:t>
      </w:r>
      <w:r w:rsidR="004E6250">
        <w:rPr>
          <w:rFonts w:ascii="Times New Roman" w:hAnsi="Times New Roman" w:cs="Times New Roman"/>
          <w:sz w:val="24"/>
          <w:szCs w:val="24"/>
        </w:rPr>
        <w:t xml:space="preserve"> oraz w następujących przypadkach:</w:t>
      </w:r>
    </w:p>
    <w:p w14:paraId="3E2567C5" w14:textId="1C16F75F" w:rsidR="004E6250" w:rsidRPr="004E6250" w:rsidRDefault="004E6250" w:rsidP="00F60097">
      <w:pPr>
        <w:pStyle w:val="Akapitzlist"/>
        <w:numPr>
          <w:ilvl w:val="2"/>
          <w:numId w:val="57"/>
        </w:numPr>
        <w:suppressAutoHyphens w:val="0"/>
        <w:spacing w:after="0" w:line="276" w:lineRule="auto"/>
        <w:ind w:left="1134" w:hanging="708"/>
        <w:jc w:val="both"/>
        <w:rPr>
          <w:rFonts w:ascii="Times New Roman" w:hAnsi="Times New Roman" w:cs="Times New Roman"/>
          <w:i/>
          <w:sz w:val="24"/>
          <w:szCs w:val="24"/>
        </w:rPr>
      </w:pPr>
      <w:r w:rsidRPr="004E6250">
        <w:rPr>
          <w:rFonts w:ascii="Times New Roman" w:hAnsi="Times New Roman" w:cs="Times New Roman"/>
          <w:i/>
          <w:iCs/>
          <w:sz w:val="24"/>
          <w:szCs w:val="24"/>
        </w:rPr>
        <w:lastRenderedPageBreak/>
        <w:t xml:space="preserve">wynagrodzenie wykonawcy określone w umowie może ulec zmianom </w:t>
      </w:r>
      <w:r w:rsidRPr="004E6250">
        <w:rPr>
          <w:rFonts w:ascii="Times New Roman" w:hAnsi="Times New Roman" w:cs="Times New Roman"/>
          <w:i/>
          <w:iCs/>
          <w:sz w:val="24"/>
          <w:szCs w:val="24"/>
        </w:rPr>
        <w:br/>
        <w:t>w następujących przypadkach:</w:t>
      </w:r>
    </w:p>
    <w:p w14:paraId="3C0ACC6E" w14:textId="77777777" w:rsidR="004E6250" w:rsidRPr="004E6250" w:rsidRDefault="004E6250" w:rsidP="003A1699">
      <w:pPr>
        <w:widowControl w:val="0"/>
        <w:numPr>
          <w:ilvl w:val="0"/>
          <w:numId w:val="30"/>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hAnsi="Times New Roman" w:cs="Times New Roman"/>
          <w:i/>
          <w:sz w:val="24"/>
          <w:szCs w:val="24"/>
        </w:rPr>
        <w:t>zmiany  Instalacji Komunalnej wskazanej w liście funkcjonujących oraz planowanych do budowy, rozbudowy lub modernizacji na terenie województwa podkarpackiego instalacji komunalnych, o których mowa w art. 38b ustawy z dnia 14 grudnia 2012 r. o odpadach.,</w:t>
      </w:r>
    </w:p>
    <w:p w14:paraId="055165F7" w14:textId="77777777" w:rsidR="004E6250" w:rsidRPr="004E6250" w:rsidRDefault="004E6250" w:rsidP="003A1699">
      <w:pPr>
        <w:widowControl w:val="0"/>
        <w:numPr>
          <w:ilvl w:val="0"/>
          <w:numId w:val="30"/>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eastAsiaTheme="minorEastAsia" w:hAnsi="Times New Roman" w:cs="Times New Roman"/>
          <w:i/>
          <w:sz w:val="24"/>
          <w:szCs w:val="24"/>
        </w:rPr>
        <w:t xml:space="preserve">odstąpienia na wniosek Zamawiającego od realizacji części zamówienia </w:t>
      </w:r>
      <w:r w:rsidRPr="004E6250">
        <w:rPr>
          <w:rFonts w:ascii="Times New Roman" w:eastAsiaTheme="minorEastAsia" w:hAnsi="Times New Roman" w:cs="Times New Roman"/>
          <w:i/>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1EC16B95" w14:textId="77777777" w:rsidR="004E6250" w:rsidRPr="004E6250"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4E6250">
        <w:rPr>
          <w:rFonts w:ascii="Times New Roman" w:hAnsi="Times New Roman" w:cs="Times New Roman"/>
          <w:i/>
          <w:iCs/>
          <w:sz w:val="24"/>
          <w:szCs w:val="24"/>
        </w:rPr>
        <w:t>zmiana stawki urzędowej podatku VAT,</w:t>
      </w:r>
    </w:p>
    <w:p w14:paraId="7D48E51A" w14:textId="77777777" w:rsidR="004E6250" w:rsidRPr="00CA637D"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wysokości minimalnego wynagrodzenia za pracę ustalonego na podstawie art. 2 ust. 3-5 ustawy z dnia 10 października 2002 r. o minimalnym wynagrodzeniu za pracę,</w:t>
      </w:r>
    </w:p>
    <w:p w14:paraId="708A1C90" w14:textId="77777777" w:rsidR="004E6250" w:rsidRPr="004E6250" w:rsidRDefault="004E6250" w:rsidP="003A1699">
      <w:pPr>
        <w:widowControl w:val="0"/>
        <w:numPr>
          <w:ilvl w:val="0"/>
          <w:numId w:val="30"/>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 xml:space="preserve">zasad podlegania ubezpieczeniom społecznym </w:t>
      </w:r>
      <w:r w:rsidRPr="004E6250">
        <w:rPr>
          <w:rFonts w:ascii="Times New Roman" w:hAnsi="Times New Roman" w:cs="Times New Roman"/>
          <w:i/>
          <w:sz w:val="24"/>
          <w:szCs w:val="24"/>
        </w:rPr>
        <w:t>lub ubezpieczeniu zdrowotnemu lub wysokości stawki składki na ubezpieczenia społeczne lub zdrowotne,</w:t>
      </w:r>
    </w:p>
    <w:p w14:paraId="7D76C5E8" w14:textId="77777777" w:rsidR="004E6250" w:rsidRPr="004E6250" w:rsidRDefault="004E6250" w:rsidP="004E6250">
      <w:pPr>
        <w:suppressAutoHyphens w:val="0"/>
        <w:spacing w:after="0" w:line="276" w:lineRule="auto"/>
        <w:ind w:left="1416"/>
        <w:jc w:val="both"/>
        <w:rPr>
          <w:rFonts w:ascii="Times New Roman" w:hAnsi="Times New Roman" w:cs="Times New Roman"/>
          <w:i/>
          <w:sz w:val="24"/>
          <w:szCs w:val="24"/>
        </w:rPr>
      </w:pPr>
      <w:r w:rsidRPr="004E6250">
        <w:rPr>
          <w:rFonts w:ascii="Times New Roman" w:hAnsi="Times New Roman" w:cs="Times New Roman"/>
          <w:i/>
          <w:sz w:val="24"/>
          <w:szCs w:val="24"/>
        </w:rPr>
        <w:t xml:space="preserve">jeżeli zmiany o których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drugi – czwarty, będą miały wpływ na koszty wykonania zamówienia przez Wykonawcę.</w:t>
      </w:r>
    </w:p>
    <w:p w14:paraId="50935063" w14:textId="77777777" w:rsidR="004E6250" w:rsidRPr="004E6250" w:rsidRDefault="004E6250" w:rsidP="004E6250">
      <w:pPr>
        <w:suppressAutoHyphens w:val="0"/>
        <w:spacing w:after="0" w:line="276" w:lineRule="auto"/>
        <w:ind w:left="1440"/>
        <w:jc w:val="both"/>
        <w:rPr>
          <w:rFonts w:ascii="Times New Roman" w:hAnsi="Times New Roman" w:cs="Times New Roman"/>
          <w:i/>
          <w:color w:val="FF0000"/>
          <w:sz w:val="24"/>
          <w:szCs w:val="24"/>
        </w:rPr>
      </w:pPr>
      <w:r w:rsidRPr="004E6250">
        <w:rPr>
          <w:rFonts w:ascii="Times New Roman" w:hAnsi="Times New Roman" w:cs="Times New Roman"/>
          <w:i/>
          <w:sz w:val="24"/>
          <w:szCs w:val="24"/>
        </w:rPr>
        <w:t xml:space="preserve">W przypadku, o którym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trzecie i czwarte, Wykonawca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wykonawcy, o których mowa w niniejszym paragrafie następują po uzyskaniu akceptacji zamawiającego.</w:t>
      </w:r>
    </w:p>
    <w:p w14:paraId="3E7FD097" w14:textId="2347E50B" w:rsidR="004E6250" w:rsidRPr="007735E2" w:rsidRDefault="004E6250" w:rsidP="00F60097">
      <w:pPr>
        <w:pStyle w:val="Akapitzlist"/>
        <w:numPr>
          <w:ilvl w:val="2"/>
          <w:numId w:val="57"/>
        </w:numPr>
        <w:suppressAutoHyphens w:val="0"/>
        <w:spacing w:after="0" w:line="276" w:lineRule="auto"/>
        <w:ind w:left="1276" w:hanging="567"/>
        <w:jc w:val="both"/>
        <w:rPr>
          <w:rFonts w:ascii="Times New Roman" w:hAnsi="Times New Roman" w:cs="Times New Roman"/>
          <w:i/>
          <w:iCs/>
          <w:sz w:val="24"/>
          <w:szCs w:val="24"/>
        </w:rPr>
      </w:pPr>
      <w:r w:rsidRPr="007735E2">
        <w:rPr>
          <w:rFonts w:ascii="Times New Roman" w:hAnsi="Times New Roman" w:cs="Times New Roman"/>
          <w:i/>
          <w:iCs/>
          <w:sz w:val="24"/>
          <w:szCs w:val="24"/>
        </w:rPr>
        <w:t>zmiany osób realizujących przedmiot umowy. Zmiana osób  może być dokonana w sytuacji:</w:t>
      </w:r>
    </w:p>
    <w:p w14:paraId="4871F68A" w14:textId="77777777" w:rsidR="004E6250" w:rsidRPr="004E6250" w:rsidRDefault="004E6250" w:rsidP="003A1699">
      <w:pPr>
        <w:numPr>
          <w:ilvl w:val="0"/>
          <w:numId w:val="28"/>
        </w:numPr>
        <w:suppressAutoHyphens w:val="0"/>
        <w:spacing w:after="0" w:line="276" w:lineRule="auto"/>
        <w:ind w:left="1843" w:hanging="283"/>
        <w:jc w:val="both"/>
        <w:rPr>
          <w:rFonts w:ascii="Times New Roman" w:hAnsi="Times New Roman" w:cs="Times New Roman"/>
          <w:i/>
          <w:iCs/>
          <w:sz w:val="24"/>
          <w:szCs w:val="24"/>
        </w:rPr>
      </w:pPr>
      <w:r w:rsidRPr="004E6250">
        <w:rPr>
          <w:rFonts w:ascii="Times New Roman" w:hAnsi="Times New Roman" w:cs="Times New Roman"/>
          <w:i/>
          <w:iCs/>
          <w:sz w:val="24"/>
          <w:szCs w:val="24"/>
        </w:rPr>
        <w:t>na żądanie Zamawiającego w przypadku nienależytego wykonywania powierzonych prac,</w:t>
      </w:r>
    </w:p>
    <w:p w14:paraId="570BE320" w14:textId="77777777" w:rsidR="004E6250" w:rsidRPr="004E6250" w:rsidRDefault="004E6250" w:rsidP="003A1699">
      <w:pPr>
        <w:numPr>
          <w:ilvl w:val="0"/>
          <w:numId w:val="28"/>
        </w:numPr>
        <w:suppressAutoHyphens w:val="0"/>
        <w:spacing w:after="0" w:line="276" w:lineRule="auto"/>
        <w:ind w:left="1843" w:hanging="283"/>
        <w:jc w:val="both"/>
        <w:rPr>
          <w:rFonts w:ascii="Times New Roman" w:hAnsi="Times New Roman" w:cs="Times New Roman"/>
          <w:i/>
          <w:iCs/>
          <w:sz w:val="24"/>
          <w:szCs w:val="24"/>
        </w:rPr>
      </w:pPr>
      <w:r w:rsidRPr="004E6250">
        <w:rPr>
          <w:rFonts w:ascii="Times New Roman" w:hAnsi="Times New Roman" w:cs="Times New Roman"/>
          <w:i/>
          <w:iCs/>
          <w:sz w:val="24"/>
          <w:szCs w:val="24"/>
        </w:rPr>
        <w:t>na wniosek Wykonawcy w przypadku:</w:t>
      </w:r>
    </w:p>
    <w:p w14:paraId="7E15180A"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śmierci, choroby lub innego zdarzenia losowego,</w:t>
      </w:r>
    </w:p>
    <w:p w14:paraId="0A483A89"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t>nienależytego wykonywania powierzonych prac,</w:t>
      </w:r>
    </w:p>
    <w:p w14:paraId="0FFA59D6" w14:textId="77777777" w:rsidR="004E6250" w:rsidRPr="004E6250" w:rsidRDefault="004E6250" w:rsidP="003A1699">
      <w:pPr>
        <w:numPr>
          <w:ilvl w:val="0"/>
          <w:numId w:val="29"/>
        </w:numPr>
        <w:suppressAutoHyphens w:val="0"/>
        <w:spacing w:after="0" w:line="276" w:lineRule="auto"/>
        <w:ind w:left="2127" w:hanging="284"/>
        <w:jc w:val="both"/>
        <w:rPr>
          <w:rFonts w:ascii="Times New Roman" w:hAnsi="Times New Roman" w:cs="Times New Roman"/>
          <w:i/>
          <w:iCs/>
          <w:sz w:val="24"/>
          <w:szCs w:val="24"/>
        </w:rPr>
      </w:pPr>
      <w:r w:rsidRPr="004E6250">
        <w:rPr>
          <w:rFonts w:ascii="Times New Roman" w:hAnsi="Times New Roman" w:cs="Times New Roman"/>
          <w:i/>
          <w:iCs/>
          <w:sz w:val="24"/>
          <w:szCs w:val="24"/>
        </w:rPr>
        <w:lastRenderedPageBreak/>
        <w:t>innych obiektywnych okoliczności niezależnych od wykonawcy (np. rezygnacji).</w:t>
      </w:r>
    </w:p>
    <w:p w14:paraId="125525D6" w14:textId="77777777" w:rsidR="004E6250" w:rsidRPr="004E6250" w:rsidRDefault="004E6250" w:rsidP="004E6250">
      <w:pPr>
        <w:suppressAutoHyphens w:val="0"/>
        <w:spacing w:after="0" w:line="276" w:lineRule="auto"/>
        <w:ind w:left="1416"/>
        <w:jc w:val="both"/>
        <w:rPr>
          <w:rFonts w:ascii="Times New Roman" w:hAnsi="Times New Roman" w:cs="Times New Roman"/>
          <w:i/>
          <w:iCs/>
          <w:sz w:val="24"/>
          <w:szCs w:val="24"/>
        </w:rPr>
      </w:pPr>
      <w:r w:rsidRPr="004E6250">
        <w:rPr>
          <w:rFonts w:ascii="Times New Roman" w:hAnsi="Times New Roman" w:cs="Times New Roman"/>
          <w:i/>
          <w:iCs/>
          <w:sz w:val="24"/>
          <w:szCs w:val="24"/>
        </w:rPr>
        <w:t>Wykonawca ma prawo do zmiany osób pod warunkiem, że udowodni (przedkładając odpowiednie dokumenty), że osoby proponowane posiadają kwalifikacje i doświadczenie nie gorsze niż określone w specyfikacji istotnych warunków zamówienia dotyczącej postępowania, w wyniku którego została zawarta niniejsza umowa oraz  pisemna zgoda zamawiającego.</w:t>
      </w:r>
    </w:p>
    <w:p w14:paraId="1F38AB58"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sz w:val="24"/>
          <w:szCs w:val="24"/>
        </w:rPr>
        <w:t>zmiany urządzeń i pojazdów przystosowanych do odbierania poszczególnych frakcji odpadów.</w:t>
      </w:r>
    </w:p>
    <w:p w14:paraId="7BE116AE" w14:textId="05300B93" w:rsidR="007735E2" w:rsidRDefault="004E6250" w:rsidP="007735E2">
      <w:pPr>
        <w:pStyle w:val="Akapitzlist"/>
        <w:suppressAutoHyphens w:val="0"/>
        <w:spacing w:after="0" w:line="276" w:lineRule="auto"/>
        <w:ind w:left="1134"/>
        <w:rPr>
          <w:rFonts w:ascii="Times New Roman" w:hAnsi="Times New Roman" w:cs="Times New Roman"/>
          <w:i/>
          <w:iCs/>
          <w:sz w:val="24"/>
          <w:szCs w:val="24"/>
        </w:rPr>
      </w:pPr>
      <w:r w:rsidRPr="007735E2">
        <w:rPr>
          <w:rFonts w:ascii="Times New Roman" w:hAnsi="Times New Roman" w:cs="Times New Roman"/>
          <w:i/>
          <w:iCs/>
          <w:sz w:val="24"/>
          <w:szCs w:val="24"/>
        </w:rPr>
        <w:t>Wykonawca ma prawo do zmiany urządzeń i pojazdów pod warunkiem, że udowodni (przedkładając odpowiednie dokumenty), że urządzenia i pojazdy proponowane posiadają parametry nie gorsze niż określone w specyfikacji istotnych warunków zamówienia dotyczącej postępowania, w wyniku którego została zawarta niniejsza umowa oraz  pisemna zgoda zamawiającego.</w:t>
      </w:r>
    </w:p>
    <w:p w14:paraId="55605E26"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sz w:val="24"/>
          <w:szCs w:val="24"/>
        </w:rPr>
        <w:t>wprowadzenia zmian w zakresie sposobu spełniania przez Wykonawcę świadczenia odbierania i zagospodarowania odpadów w przypadku zmian przepisów prawa powszechnie obowiązującego wpływających na sposób spełnienia świadczenia.</w:t>
      </w:r>
    </w:p>
    <w:p w14:paraId="3A9A3BAB" w14:textId="77777777" w:rsid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hAnsi="Times New Roman" w:cs="Times New Roman"/>
          <w:i/>
          <w:iCs/>
          <w:sz w:val="24"/>
          <w:szCs w:val="24"/>
        </w:rPr>
        <w:t>Wykonawca ma prawo do zmiany bazy magazynowo transportowej pod warunkiem, że udowodni, że nowa baza magazynowo transportowa spełnia warunki w stopniu nie gorszym od tych, które zostały określone w specyfikacji istotnych warunków zamówienia dotyczącej postępowania.</w:t>
      </w:r>
    </w:p>
    <w:p w14:paraId="16FB475F" w14:textId="77777777" w:rsidR="007735E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Strona występująca o zmianę postanowień zawartej umowy zobowiązana jest do udokumentowania zaistnienia okoliczności, o których mowa w ust. 1. Wniosek o zmianę postanowień zawartej umowy musi być wyrażony na piśmie.</w:t>
      </w:r>
    </w:p>
    <w:p w14:paraId="0505D25A" w14:textId="18411091" w:rsidR="00C95EC2" w:rsidRPr="007735E2" w:rsidRDefault="004E6250" w:rsidP="00F60097">
      <w:pPr>
        <w:pStyle w:val="Akapitzlist"/>
        <w:numPr>
          <w:ilvl w:val="2"/>
          <w:numId w:val="57"/>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Zmiana postanowień zawartej umowy może nastąpić wyłącznie, za zgodą obu stron wyrażoną na piśmie, pod rygorem nieważności.</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C95EC2" w:rsidRDefault="00B342B9" w:rsidP="00F60097">
      <w:pPr>
        <w:pStyle w:val="Akapitzlist"/>
        <w:numPr>
          <w:ilvl w:val="0"/>
          <w:numId w:val="57"/>
        </w:numPr>
        <w:jc w:val="both"/>
        <w:rPr>
          <w:rFonts w:ascii="Times New Roman" w:hAnsi="Times New Roman" w:cs="Times New Roman"/>
          <w:b/>
          <w:sz w:val="24"/>
          <w:szCs w:val="24"/>
          <w:u w:val="single"/>
        </w:rPr>
      </w:pPr>
      <w:r w:rsidRPr="00C95EC2">
        <w:rPr>
          <w:rFonts w:ascii="Times New Roman" w:hAnsi="Times New Roman" w:cs="Times New Roman"/>
          <w:b/>
          <w:sz w:val="24"/>
          <w:szCs w:val="24"/>
          <w:u w:val="single"/>
        </w:rPr>
        <w:t>Pozostałe informacje</w:t>
      </w:r>
    </w:p>
    <w:p w14:paraId="410A5328" w14:textId="7763AE1A" w:rsidR="009403E2" w:rsidRPr="003424B0" w:rsidRDefault="009403E2" w:rsidP="00F60097">
      <w:pPr>
        <w:pStyle w:val="Akapitzlist"/>
        <w:ind w:left="1271"/>
        <w:jc w:val="both"/>
        <w:rPr>
          <w:rFonts w:ascii="Times New Roman" w:hAnsi="Times New Roman" w:cs="Times New Roman"/>
          <w:strike/>
          <w:sz w:val="24"/>
          <w:szCs w:val="24"/>
        </w:rPr>
      </w:pPr>
    </w:p>
    <w:p w14:paraId="4424EAB1" w14:textId="240BABCC" w:rsidR="009403E2" w:rsidRPr="00C95EC2" w:rsidRDefault="00B342B9" w:rsidP="00F60097">
      <w:pPr>
        <w:pStyle w:val="Akapitzlist"/>
        <w:numPr>
          <w:ilvl w:val="1"/>
          <w:numId w:val="57"/>
        </w:numPr>
        <w:jc w:val="both"/>
        <w:rPr>
          <w:rFonts w:ascii="Times New Roman" w:hAnsi="Times New Roman" w:cs="Times New Roman"/>
          <w:sz w:val="24"/>
          <w:szCs w:val="24"/>
        </w:rPr>
      </w:pPr>
      <w:r w:rsidRPr="00C95EC2">
        <w:rPr>
          <w:rFonts w:ascii="Times New Roman" w:hAnsi="Times New Roman" w:cs="Times New Roman"/>
          <w:sz w:val="24"/>
          <w:szCs w:val="24"/>
        </w:rPr>
        <w:t xml:space="preserve">Zamawiający nie zawiera umowy ramowej. </w:t>
      </w:r>
    </w:p>
    <w:p w14:paraId="266107A4" w14:textId="50ED134B" w:rsidR="009403E2" w:rsidRPr="00012DDE" w:rsidRDefault="00B342B9"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Zamawiający nie przewiduje ofert wariantowych. </w:t>
      </w:r>
    </w:p>
    <w:p w14:paraId="6BA1D114" w14:textId="27D976F4" w:rsidR="00012DDE" w:rsidRPr="00F60097" w:rsidRDefault="005D2E61" w:rsidP="00F60097">
      <w:pPr>
        <w:pStyle w:val="Akapitzlist"/>
        <w:numPr>
          <w:ilvl w:val="1"/>
          <w:numId w:val="57"/>
        </w:numPr>
        <w:jc w:val="both"/>
        <w:rPr>
          <w:rFonts w:ascii="Times New Roman" w:hAnsi="Times New Roman" w:cs="Times New Roman"/>
          <w:color w:val="FF0000"/>
          <w:sz w:val="24"/>
          <w:szCs w:val="24"/>
        </w:rPr>
      </w:pPr>
      <w:r w:rsidRPr="00C95EC2">
        <w:rPr>
          <w:rFonts w:ascii="Times New Roman" w:hAnsi="Times New Roman" w:cs="Times New Roman"/>
          <w:color w:val="FF0000"/>
          <w:sz w:val="24"/>
          <w:szCs w:val="24"/>
        </w:rPr>
        <w:t xml:space="preserve"> </w:t>
      </w:r>
      <w:r w:rsidR="00B342B9" w:rsidRPr="00012DDE">
        <w:rPr>
          <w:rFonts w:ascii="Times New Roman" w:hAnsi="Times New Roman" w:cs="Times New Roman"/>
          <w:sz w:val="24"/>
          <w:szCs w:val="24"/>
        </w:rPr>
        <w:t xml:space="preserve">Zamawiający nie przewiduje rozliczeń w walutach obcych. </w:t>
      </w:r>
    </w:p>
    <w:p w14:paraId="427801DA" w14:textId="05E64148" w:rsidR="009403E2" w:rsidRPr="00012DDE" w:rsidRDefault="005D2E61"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sidRPr="00012DDE">
        <w:rPr>
          <w:rFonts w:ascii="Times New Roman" w:hAnsi="Times New Roman" w:cs="Times New Roman"/>
          <w:sz w:val="24"/>
          <w:szCs w:val="24"/>
        </w:rPr>
        <w:t xml:space="preserve"> projektowanych postanowieniach </w:t>
      </w:r>
      <w:r w:rsidR="00B342B9" w:rsidRPr="00012DDE">
        <w:rPr>
          <w:rFonts w:ascii="Times New Roman" w:hAnsi="Times New Roman" w:cs="Times New Roman"/>
          <w:sz w:val="24"/>
          <w:szCs w:val="24"/>
        </w:rPr>
        <w:t>umowy</w:t>
      </w:r>
      <w:r w:rsidR="007A325B" w:rsidRPr="00012DDE">
        <w:rPr>
          <w:rFonts w:ascii="Times New Roman" w:hAnsi="Times New Roman" w:cs="Times New Roman"/>
          <w:sz w:val="24"/>
          <w:szCs w:val="24"/>
        </w:rPr>
        <w:t xml:space="preserve"> stanowiąc</w:t>
      </w:r>
      <w:r w:rsidR="00AF79BB" w:rsidRPr="00012DDE">
        <w:rPr>
          <w:rFonts w:ascii="Times New Roman" w:hAnsi="Times New Roman" w:cs="Times New Roman"/>
          <w:sz w:val="24"/>
          <w:szCs w:val="24"/>
        </w:rPr>
        <w:t>ych załącznik nr 4 do SWZ</w:t>
      </w:r>
      <w:r w:rsidR="00B342B9" w:rsidRPr="00012DDE">
        <w:rPr>
          <w:rFonts w:ascii="Times New Roman" w:hAnsi="Times New Roman" w:cs="Times New Roman"/>
          <w:sz w:val="24"/>
          <w:szCs w:val="24"/>
        </w:rPr>
        <w:t xml:space="preserve">. </w:t>
      </w:r>
    </w:p>
    <w:p w14:paraId="10EBDDC5" w14:textId="6D631981" w:rsidR="009403E2" w:rsidRPr="00012DDE" w:rsidRDefault="005D2E61"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lastRenderedPageBreak/>
        <w:t xml:space="preserve"> </w:t>
      </w:r>
      <w:r w:rsidR="00B342B9" w:rsidRPr="00012DDE">
        <w:rPr>
          <w:rFonts w:ascii="Times New Roman" w:hAnsi="Times New Roman" w:cs="Times New Roman"/>
          <w:sz w:val="24"/>
          <w:szCs w:val="24"/>
        </w:rPr>
        <w:t xml:space="preserve">Zamawiający nie zastrzega samodzielnego wykonania kluczowych części zamówienia. </w:t>
      </w:r>
    </w:p>
    <w:p w14:paraId="43A78351" w14:textId="77777777" w:rsidR="00B414C9" w:rsidRPr="00012DDE" w:rsidRDefault="00B342B9" w:rsidP="00F60097">
      <w:pPr>
        <w:pStyle w:val="Akapitzlist"/>
        <w:numPr>
          <w:ilvl w:val="1"/>
          <w:numId w:val="57"/>
        </w:numPr>
        <w:jc w:val="both"/>
        <w:rPr>
          <w:rFonts w:ascii="Times New Roman" w:hAnsi="Times New Roman" w:cs="Times New Roman"/>
          <w:sz w:val="24"/>
          <w:szCs w:val="24"/>
        </w:rPr>
      </w:pPr>
      <w:r w:rsidRPr="00012DDE">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254CB133"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w:t>
      </w:r>
      <w:r w:rsidR="00003413" w:rsidRPr="00003413">
        <w:t xml:space="preserve"> </w:t>
      </w:r>
      <w:r w:rsidR="00003413" w:rsidRPr="00003413">
        <w:rPr>
          <w:rFonts w:ascii="Times New Roman" w:hAnsi="Times New Roman" w:cs="Times New Roman"/>
          <w:sz w:val="24"/>
          <w:szCs w:val="24"/>
        </w:rPr>
        <w:t xml:space="preserve">1 Załącznik nr 1 Formularz oferty 29.10.2021 </w:t>
      </w:r>
      <w:r w:rsidR="009645D4">
        <w:rPr>
          <w:rFonts w:ascii="Times New Roman" w:hAnsi="Times New Roman" w:cs="Times New Roman"/>
          <w:sz w:val="24"/>
          <w:szCs w:val="24"/>
        </w:rPr>
        <w:t>o</w:t>
      </w:r>
      <w:r w:rsidR="00B576F1" w:rsidRPr="00B547D2">
        <w:rPr>
          <w:rFonts w:ascii="Times New Roman" w:hAnsi="Times New Roman" w:cs="Times New Roman"/>
          <w:sz w:val="24"/>
          <w:szCs w:val="24"/>
        </w:rPr>
        <w:t>dwoławczej:</w:t>
      </w:r>
    </w:p>
    <w:p w14:paraId="744A02A4" w14:textId="2F3B0D5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przekazania informacji o czynności Zamawiającego stanowiącej podstawę jego wniesienia; </w:t>
      </w:r>
    </w:p>
    <w:p w14:paraId="56544803" w14:textId="490EC67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 xml:space="preserve">wobec treści ogłoszenia wszczynającego postępowanie i treści dokumentów zamówienia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publikacji ogłoszenia w Biuletynie zamówień Publicznych  lub zamieszczenia dokumentów zamówienia na stronie internetowej;</w:t>
      </w:r>
    </w:p>
    <w:p w14:paraId="7A5B6D6F" w14:textId="7A7C2357"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F60097">
      <w:pPr>
        <w:pStyle w:val="Akapitzlist"/>
        <w:numPr>
          <w:ilvl w:val="0"/>
          <w:numId w:val="5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3A1699">
      <w:pPr>
        <w:numPr>
          <w:ilvl w:val="0"/>
          <w:numId w:val="6"/>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1F842C61" w:rsidR="00F83D84" w:rsidRPr="007735E2"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7735E2">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7735E2">
        <w:rPr>
          <w:rFonts w:ascii="Times New Roman" w:eastAsia="Times New Roman" w:hAnsi="Times New Roman" w:cs="Times New Roman"/>
          <w:sz w:val="24"/>
          <w:szCs w:val="24"/>
          <w:lang w:eastAsia="pl-PL"/>
        </w:rPr>
        <w:t xml:space="preserve">. </w:t>
      </w:r>
      <w:r w:rsidR="007735E2" w:rsidRPr="007735E2">
        <w:rPr>
          <w:rFonts w:ascii="Times New Roman" w:eastAsia="Times New Roman" w:hAnsi="Times New Roman" w:cs="Times New Roman"/>
          <w:sz w:val="24"/>
          <w:szCs w:val="24"/>
          <w:lang w:eastAsia="pl-PL"/>
        </w:rPr>
        <w:t>„</w:t>
      </w:r>
      <w:r w:rsidR="00B557DC">
        <w:rPr>
          <w:rFonts w:ascii="Times New Roman" w:eastAsia="Times New Roman" w:hAnsi="Times New Roman"/>
          <w:b/>
          <w:sz w:val="24"/>
          <w:szCs w:val="24"/>
          <w:lang w:eastAsia="pl-PL"/>
        </w:rPr>
        <w:t>Odbiór, transport i zagospodarowanie odpadów komunalnych od właścicieli nieruchomości oraz innych odpadów z terenu Gminy Miasta Sanoka w okresie od dnia 1 stycznia 2023 r. do dnia 31 grudnia 2023 r.</w:t>
      </w:r>
      <w:r w:rsidR="007735E2" w:rsidRPr="007735E2">
        <w:rPr>
          <w:rFonts w:ascii="Times New Roman" w:eastAsiaTheme="minorEastAsia" w:hAnsi="Times New Roman" w:cs="Times New Roman"/>
          <w:b/>
          <w:sz w:val="24"/>
          <w:szCs w:val="24"/>
          <w:lang w:eastAsia="pl-PL"/>
        </w:rPr>
        <w:t>”</w:t>
      </w:r>
    </w:p>
    <w:p w14:paraId="58E5AF07" w14:textId="5E91ADAE"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3A1699">
      <w:pPr>
        <w:pStyle w:val="Akapitzlist"/>
        <w:numPr>
          <w:ilvl w:val="0"/>
          <w:numId w:val="6"/>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A1699">
      <w:pPr>
        <w:numPr>
          <w:ilvl w:val="0"/>
          <w:numId w:val="6"/>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15 RODO prawo dostępu do danych osobowych dotyczących Wykonawcy; </w:t>
      </w:r>
    </w:p>
    <w:p w14:paraId="5D9B81B9"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A1699">
      <w:pPr>
        <w:numPr>
          <w:ilvl w:val="0"/>
          <w:numId w:val="7"/>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A1699">
      <w:pPr>
        <w:numPr>
          <w:ilvl w:val="0"/>
          <w:numId w:val="6"/>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A1699">
      <w:pPr>
        <w:numPr>
          <w:ilvl w:val="0"/>
          <w:numId w:val="8"/>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45553F6D" w:rsidR="007F78DE" w:rsidRPr="007F78DE" w:rsidRDefault="00B547D2"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7735E2">
        <w:rPr>
          <w:rFonts w:ascii="Times New Roman" w:eastAsia="Times New Roman" w:hAnsi="Times New Roman" w:cs="Times New Roman"/>
          <w:bCs/>
          <w:sz w:val="24"/>
          <w:szCs w:val="24"/>
          <w:lang w:eastAsia="ar-SA"/>
        </w:rPr>
        <w:t>JEDZ</w:t>
      </w:r>
      <w:r w:rsidR="00152E2C">
        <w:rPr>
          <w:rFonts w:ascii="Times New Roman" w:eastAsia="Times New Roman" w:hAnsi="Times New Roman" w:cs="Times New Roman"/>
          <w:bCs/>
          <w:sz w:val="24"/>
          <w:szCs w:val="24"/>
          <w:lang w:eastAsia="ar-SA"/>
        </w:rPr>
        <w:t xml:space="preserve"> </w:t>
      </w:r>
    </w:p>
    <w:p w14:paraId="3F676BC9" w14:textId="63094B3F"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D17BD27" w:rsidR="007F78DE" w:rsidRPr="007F78DE" w:rsidRDefault="007F78DE" w:rsidP="003A1699">
      <w:pPr>
        <w:numPr>
          <w:ilvl w:val="0"/>
          <w:numId w:val="9"/>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w:t>
      </w:r>
      <w:r w:rsidR="003C30B5">
        <w:rPr>
          <w:rFonts w:ascii="Times New Roman" w:eastAsia="Times New Roman" w:hAnsi="Times New Roman" w:cs="Times New Roman"/>
          <w:bCs/>
          <w:sz w:val="24"/>
          <w:szCs w:val="24"/>
          <w:lang w:eastAsia="ar-SA"/>
        </w:rPr>
        <w:t>a</w:t>
      </w:r>
      <w:r w:rsidR="00E15FF4" w:rsidRPr="007F78DE">
        <w:rPr>
          <w:rFonts w:ascii="Times New Roman" w:eastAsia="Times New Roman" w:hAnsi="Times New Roman" w:cs="Times New Roman"/>
          <w:bCs/>
          <w:sz w:val="24"/>
          <w:szCs w:val="24"/>
          <w:lang w:eastAsia="ar-SA"/>
        </w:rPr>
        <w:t xml:space="preserv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 xml:space="preserve">wraz </w:t>
      </w:r>
      <w:r w:rsidR="007C2AC0" w:rsidRPr="00A27824">
        <w:rPr>
          <w:rFonts w:ascii="Times New Roman" w:eastAsia="Times New Roman" w:hAnsi="Times New Roman" w:cs="Times New Roman"/>
          <w:sz w:val="24"/>
          <w:szCs w:val="24"/>
          <w:lang w:eastAsia="ar-SA"/>
        </w:rPr>
        <w:t>oświadczenie</w:t>
      </w:r>
      <w:r w:rsidR="007C2AC0">
        <w:rPr>
          <w:rFonts w:ascii="Times New Roman" w:eastAsia="Times New Roman" w:hAnsi="Times New Roman" w:cs="Times New Roman"/>
          <w:sz w:val="24"/>
          <w:szCs w:val="24"/>
          <w:lang w:eastAsia="ar-SA"/>
        </w:rPr>
        <w:t>m</w:t>
      </w:r>
      <w:r w:rsidR="007C2AC0" w:rsidRPr="00A27824">
        <w:rPr>
          <w:rFonts w:ascii="Times New Roman" w:eastAsia="Times New Roman" w:hAnsi="Times New Roman" w:cs="Times New Roman"/>
          <w:sz w:val="24"/>
          <w:szCs w:val="24"/>
          <w:lang w:eastAsia="ar-SA"/>
        </w:rPr>
        <w:t xml:space="preserve"> Wykonawcy o aktualności informacji zawartych w oświadczeniu, o którym  mowa w art. 125 ust. 1 ustawy </w:t>
      </w:r>
      <w:proofErr w:type="spellStart"/>
      <w:r w:rsidR="007C2AC0" w:rsidRPr="00A27824">
        <w:rPr>
          <w:rFonts w:ascii="Times New Roman" w:eastAsia="Times New Roman" w:hAnsi="Times New Roman" w:cs="Times New Roman"/>
          <w:sz w:val="24"/>
          <w:szCs w:val="24"/>
          <w:lang w:eastAsia="ar-SA"/>
        </w:rPr>
        <w:t>Pzp</w:t>
      </w:r>
      <w:proofErr w:type="spellEnd"/>
      <w:r w:rsidR="007C2AC0" w:rsidRPr="00A27824">
        <w:rPr>
          <w:rFonts w:ascii="Times New Roman" w:eastAsia="Times New Roman" w:hAnsi="Times New Roman" w:cs="Times New Roman"/>
          <w:sz w:val="24"/>
          <w:szCs w:val="24"/>
          <w:lang w:eastAsia="ar-SA"/>
        </w:rPr>
        <w:t xml:space="preserve">, w zakresie podstaw wykluczenia </w:t>
      </w:r>
      <w:r w:rsidR="007C2AC0" w:rsidRPr="00D16E4F">
        <w:rPr>
          <w:rFonts w:ascii="Times New Roman" w:eastAsia="Times New Roman" w:hAnsi="Times New Roman" w:cs="Times New Roman"/>
          <w:sz w:val="24"/>
          <w:szCs w:val="24"/>
          <w:lang w:eastAsia="ar-SA"/>
        </w:rPr>
        <w:t>z postępowania</w:t>
      </w:r>
      <w:r w:rsidR="007C2AC0">
        <w:rPr>
          <w:rFonts w:ascii="Times New Roman" w:eastAsia="Times New Roman" w:hAnsi="Times New Roman" w:cs="Times New Roman"/>
          <w:sz w:val="24"/>
          <w:szCs w:val="24"/>
          <w:lang w:eastAsia="ar-SA"/>
        </w:rPr>
        <w:t>.</w:t>
      </w:r>
    </w:p>
    <w:p w14:paraId="0E276F89" w14:textId="77777777" w:rsidR="00E15FF4" w:rsidRDefault="007F78DE" w:rsidP="003A1699">
      <w:pPr>
        <w:numPr>
          <w:ilvl w:val="0"/>
          <w:numId w:val="9"/>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lastRenderedPageBreak/>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692D9716" w:rsidR="00E15FF4" w:rsidRPr="00E614DC"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CFD97E9" w14:textId="1A56B533" w:rsidR="00E614DC" w:rsidRPr="00E614DC" w:rsidRDefault="00E614DC" w:rsidP="003A1699">
      <w:pPr>
        <w:numPr>
          <w:ilvl w:val="0"/>
          <w:numId w:val="9"/>
        </w:numPr>
        <w:spacing w:before="120" w:after="120" w:line="276" w:lineRule="auto"/>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Pr>
          <w:rFonts w:ascii="Times New Roman" w:eastAsia="Times New Roman" w:hAnsi="Times New Roman" w:cs="Times New Roman"/>
          <w:sz w:val="24"/>
          <w:szCs w:val="24"/>
          <w:lang w:eastAsia="ar-SA"/>
        </w:rPr>
        <w:t>8</w:t>
      </w:r>
      <w:r w:rsidRPr="007F78DE">
        <w:rPr>
          <w:rFonts w:ascii="Times New Roman" w:eastAsia="Times New Roman" w:hAnsi="Times New Roman" w:cs="Times New Roman"/>
          <w:sz w:val="24"/>
          <w:szCs w:val="24"/>
          <w:lang w:eastAsia="ar-SA"/>
        </w:rPr>
        <w:t xml:space="preserve"> do SWZ – </w:t>
      </w:r>
      <w:r>
        <w:rPr>
          <w:rFonts w:ascii="Times New Roman" w:eastAsia="Times New Roman" w:hAnsi="Times New Roman" w:cs="Times New Roman"/>
          <w:sz w:val="24"/>
          <w:szCs w:val="24"/>
          <w:lang w:eastAsia="ar-SA"/>
        </w:rPr>
        <w:t xml:space="preserve">Wykaz </w:t>
      </w:r>
      <w:r w:rsidR="002C14C6">
        <w:rPr>
          <w:rFonts w:ascii="Times New Roman" w:eastAsia="Times New Roman" w:hAnsi="Times New Roman" w:cs="Times New Roman"/>
          <w:sz w:val="24"/>
          <w:szCs w:val="24"/>
          <w:lang w:eastAsia="ar-SA"/>
        </w:rPr>
        <w:t>narzędzi</w:t>
      </w:r>
    </w:p>
    <w:p w14:paraId="56580FB6" w14:textId="5CFB25EF" w:rsidR="00E15FF4" w:rsidRPr="00E15FF4" w:rsidRDefault="007F78DE"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E614DC">
        <w:rPr>
          <w:rFonts w:ascii="Times New Roman" w:eastAsia="Times New Roman" w:hAnsi="Times New Roman" w:cs="Times New Roman"/>
          <w:bCs/>
          <w:sz w:val="24"/>
          <w:szCs w:val="24"/>
          <w:lang w:eastAsia="ar-SA"/>
        </w:rPr>
        <w:t>9</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2EFD49AB" w:rsidR="00E15FF4" w:rsidRPr="00F3090C" w:rsidRDefault="00E15FF4" w:rsidP="003A1699">
      <w:pPr>
        <w:numPr>
          <w:ilvl w:val="0"/>
          <w:numId w:val="9"/>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E614DC">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33970224" w14:textId="03F20C66" w:rsidR="00F3090C" w:rsidRPr="00F3090C" w:rsidRDefault="00F3090C" w:rsidP="00F3090C">
      <w:pPr>
        <w:pStyle w:val="Akapitzlist"/>
        <w:numPr>
          <w:ilvl w:val="0"/>
          <w:numId w:val="9"/>
        </w:numPr>
        <w:rPr>
          <w:rFonts w:ascii="Times New Roman" w:eastAsia="Times New Roman" w:hAnsi="Times New Roman" w:cs="Times New Roman"/>
          <w:bCs/>
          <w:sz w:val="24"/>
          <w:szCs w:val="24"/>
          <w:lang w:eastAsia="ar-SA"/>
        </w:rPr>
      </w:pPr>
      <w:r w:rsidRPr="00F3090C">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11</w:t>
      </w:r>
      <w:r w:rsidRPr="00F3090C">
        <w:rPr>
          <w:rFonts w:ascii="Times New Roman" w:eastAsia="Times New Roman" w:hAnsi="Times New Roman" w:cs="Times New Roman"/>
          <w:bCs/>
          <w:sz w:val="24"/>
          <w:szCs w:val="24"/>
          <w:lang w:eastAsia="ar-SA"/>
        </w:rPr>
        <w:t xml:space="preserve"> do SWZ - Oświadczenie dotyczące wykluczenia art. 7 ust. 1</w:t>
      </w:r>
    </w:p>
    <w:p w14:paraId="6B44CC7C" w14:textId="3A60EDFE" w:rsidR="00377A5A" w:rsidRPr="00E15FF4" w:rsidRDefault="00E15FF4" w:rsidP="003A1699">
      <w:pPr>
        <w:numPr>
          <w:ilvl w:val="0"/>
          <w:numId w:val="9"/>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w:t>
      </w:r>
      <w:r w:rsidR="00F3090C">
        <w:rPr>
          <w:rFonts w:ascii="Times New Roman" w:eastAsia="Times New Roman" w:hAnsi="Times New Roman" w:cs="Times New Roman"/>
          <w:bCs/>
          <w:sz w:val="24"/>
          <w:szCs w:val="24"/>
          <w:lang w:eastAsia="ar-SA"/>
        </w:rPr>
        <w:t>2</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188F" w14:textId="77777777" w:rsidR="001C7D2C" w:rsidRDefault="001C7D2C">
      <w:pPr>
        <w:spacing w:after="0" w:line="240" w:lineRule="auto"/>
      </w:pPr>
      <w:r>
        <w:separator/>
      </w:r>
    </w:p>
  </w:endnote>
  <w:endnote w:type="continuationSeparator" w:id="0">
    <w:p w14:paraId="4C1CD41B" w14:textId="77777777" w:rsidR="001C7D2C" w:rsidRDefault="001C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6B22BC" w:rsidRDefault="006B22BC">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6B22BC" w:rsidRPr="003D3782" w:rsidRDefault="006B22BC">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6B22BC" w:rsidRDefault="006B22BC">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Content>
      <w:p w14:paraId="7C49E1A0" w14:textId="77777777" w:rsidR="006B22BC" w:rsidRDefault="006B22BC">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DB6787">
          <w:rPr>
            <w:rFonts w:ascii="Times New Roman" w:hAnsi="Times New Roman" w:cs="Times New Roman"/>
            <w:noProof/>
            <w:sz w:val="20"/>
            <w:szCs w:val="20"/>
          </w:rPr>
          <w:t>43</w:t>
        </w:r>
        <w:r>
          <w:rPr>
            <w:rFonts w:ascii="Times New Roman" w:hAnsi="Times New Roman" w:cs="Times New Roman"/>
            <w:sz w:val="20"/>
            <w:szCs w:val="20"/>
          </w:rPr>
          <w:fldChar w:fldCharType="end"/>
        </w:r>
      </w:p>
    </w:sdtContent>
  </w:sdt>
  <w:p w14:paraId="5ADCE373" w14:textId="77777777" w:rsidR="006B22BC" w:rsidRDefault="006B22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D991" w14:textId="77777777" w:rsidR="001C7D2C" w:rsidRDefault="001C7D2C">
      <w:pPr>
        <w:spacing w:after="0" w:line="240" w:lineRule="auto"/>
      </w:pPr>
      <w:r>
        <w:separator/>
      </w:r>
    </w:p>
  </w:footnote>
  <w:footnote w:type="continuationSeparator" w:id="0">
    <w:p w14:paraId="49D77617" w14:textId="77777777" w:rsidR="001C7D2C" w:rsidRDefault="001C7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6B22BC" w:rsidRDefault="006B22BC">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6B22BC" w:rsidRDefault="006B22BC">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6B22BC" w:rsidRDefault="006B22BC">
    <w:pPr>
      <w:pStyle w:val="Nagwek"/>
    </w:pPr>
  </w:p>
  <w:p w14:paraId="0BEA0E08" w14:textId="77777777" w:rsidR="006B22BC" w:rsidRDefault="006B22BC">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6B22BC" w:rsidRDefault="006B22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DB"/>
    <w:multiLevelType w:val="multilevel"/>
    <w:tmpl w:val="41F27460"/>
    <w:lvl w:ilvl="0">
      <w:start w:val="15"/>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 w15:restartNumberingAfterBreak="0">
    <w:nsid w:val="04F54F37"/>
    <w:multiLevelType w:val="multilevel"/>
    <w:tmpl w:val="277E9604"/>
    <w:lvl w:ilvl="0">
      <w:start w:val="23"/>
      <w:numFmt w:val="decimal"/>
      <w:lvlText w:val="%1"/>
      <w:lvlJc w:val="left"/>
      <w:pPr>
        <w:ind w:left="420" w:hanging="420"/>
      </w:pPr>
      <w:rPr>
        <w:rFonts w:hint="default"/>
      </w:rPr>
    </w:lvl>
    <w:lvl w:ilvl="1">
      <w:start w:val="1"/>
      <w:numFmt w:val="decimal"/>
      <w:lvlText w:val="%1.%2"/>
      <w:lvlJc w:val="left"/>
      <w:pPr>
        <w:ind w:left="1271" w:hanging="420"/>
      </w:pPr>
      <w:rPr>
        <w:rFonts w:hint="default"/>
        <w:b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EA16FD"/>
    <w:multiLevelType w:val="multilevel"/>
    <w:tmpl w:val="373441BA"/>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F7E177F"/>
    <w:multiLevelType w:val="multilevel"/>
    <w:tmpl w:val="30904C12"/>
    <w:lvl w:ilvl="0">
      <w:start w:val="12"/>
      <w:numFmt w:val="decimal"/>
      <w:lvlText w:val="%1."/>
      <w:lvlJc w:val="left"/>
      <w:pPr>
        <w:ind w:left="660" w:hanging="660"/>
      </w:pPr>
      <w:rPr>
        <w:rFonts w:eastAsiaTheme="minorHAnsi" w:hint="default"/>
      </w:rPr>
    </w:lvl>
    <w:lvl w:ilvl="1">
      <w:start w:val="8"/>
      <w:numFmt w:val="decimal"/>
      <w:lvlText w:val="%1.%2."/>
      <w:lvlJc w:val="left"/>
      <w:pPr>
        <w:ind w:left="660" w:hanging="66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FC36640"/>
    <w:multiLevelType w:val="multilevel"/>
    <w:tmpl w:val="CF322E9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FF52D6"/>
    <w:multiLevelType w:val="multilevel"/>
    <w:tmpl w:val="47364BDC"/>
    <w:lvl w:ilvl="0">
      <w:start w:val="12"/>
      <w:numFmt w:val="decimal"/>
      <w:lvlText w:val="%1"/>
      <w:lvlJc w:val="left"/>
      <w:pPr>
        <w:ind w:left="600" w:hanging="600"/>
      </w:pPr>
      <w:rPr>
        <w:rFonts w:hint="default"/>
      </w:rPr>
    </w:lvl>
    <w:lvl w:ilvl="1">
      <w:start w:val="4"/>
      <w:numFmt w:val="decimal"/>
      <w:lvlText w:val="%1.%2"/>
      <w:lvlJc w:val="left"/>
      <w:pPr>
        <w:ind w:left="958" w:hanging="600"/>
      </w:pPr>
      <w:rPr>
        <w:rFonts w:hint="default"/>
      </w:rPr>
    </w:lvl>
    <w:lvl w:ilvl="2">
      <w:start w:val="2"/>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6" w15:restartNumberingAfterBreak="0">
    <w:nsid w:val="10373453"/>
    <w:multiLevelType w:val="hybridMultilevel"/>
    <w:tmpl w:val="01429208"/>
    <w:lvl w:ilvl="0" w:tplc="A08C821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7" w15:restartNumberingAfterBreak="0">
    <w:nsid w:val="10FD603B"/>
    <w:multiLevelType w:val="hybridMultilevel"/>
    <w:tmpl w:val="A356C2DA"/>
    <w:lvl w:ilvl="0" w:tplc="04150017">
      <w:start w:val="1"/>
      <w:numFmt w:val="lowerLetter"/>
      <w:lvlText w:val="%1)"/>
      <w:lvlJc w:val="left"/>
      <w:pPr>
        <w:ind w:left="1069" w:hanging="360"/>
      </w:pPr>
    </w:lvl>
    <w:lvl w:ilvl="1" w:tplc="3154DEE6">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0"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C01B8"/>
    <w:multiLevelType w:val="hybridMultilevel"/>
    <w:tmpl w:val="2AEE5AB4"/>
    <w:lvl w:ilvl="0" w:tplc="5DB677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20616D97"/>
    <w:multiLevelType w:val="multilevel"/>
    <w:tmpl w:val="09A08658"/>
    <w:lvl w:ilvl="0">
      <w:start w:val="15"/>
      <w:numFmt w:val="decimal"/>
      <w:lvlText w:val="%1."/>
      <w:lvlJc w:val="left"/>
      <w:pPr>
        <w:ind w:left="600" w:hanging="600"/>
      </w:pPr>
      <w:rPr>
        <w:rFonts w:hint="default"/>
        <w:color w:val="auto"/>
      </w:rPr>
    </w:lvl>
    <w:lvl w:ilvl="1">
      <w:start w:val="10"/>
      <w:numFmt w:val="decimal"/>
      <w:lvlText w:val="%1.%2."/>
      <w:lvlJc w:val="left"/>
      <w:pPr>
        <w:ind w:left="1380" w:hanging="60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14" w15:restartNumberingAfterBreak="0">
    <w:nsid w:val="274377BB"/>
    <w:multiLevelType w:val="hybridMultilevel"/>
    <w:tmpl w:val="1F3CA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7531A5"/>
    <w:multiLevelType w:val="hybridMultilevel"/>
    <w:tmpl w:val="95F66640"/>
    <w:lvl w:ilvl="0" w:tplc="D46025BE">
      <w:start w:val="2"/>
      <w:numFmt w:val="decimal"/>
      <w:lvlText w:val="%1)"/>
      <w:lvlJc w:val="left"/>
      <w:pPr>
        <w:ind w:left="144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8"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2D2C320F"/>
    <w:multiLevelType w:val="multilevel"/>
    <w:tmpl w:val="6AC4735E"/>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2E396F9C"/>
    <w:multiLevelType w:val="multilevel"/>
    <w:tmpl w:val="44168FF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AD677F"/>
    <w:multiLevelType w:val="multilevel"/>
    <w:tmpl w:val="969C86F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14266F1"/>
    <w:multiLevelType w:val="multilevel"/>
    <w:tmpl w:val="E85A6A7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28B3172"/>
    <w:multiLevelType w:val="hybridMultilevel"/>
    <w:tmpl w:val="3C169B6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4"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25" w15:restartNumberingAfterBreak="0">
    <w:nsid w:val="36B45105"/>
    <w:multiLevelType w:val="multilevel"/>
    <w:tmpl w:val="FB7A0B3A"/>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6"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83A3B98"/>
    <w:multiLevelType w:val="hybridMultilevel"/>
    <w:tmpl w:val="044060B8"/>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9" w15:restartNumberingAfterBreak="0">
    <w:nsid w:val="39C27F0E"/>
    <w:multiLevelType w:val="multilevel"/>
    <w:tmpl w:val="3566FA0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2"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41DB23EF"/>
    <w:multiLevelType w:val="multilevel"/>
    <w:tmpl w:val="7DA24F4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DE2E62"/>
    <w:multiLevelType w:val="hybridMultilevel"/>
    <w:tmpl w:val="AE767516"/>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5691943"/>
    <w:multiLevelType w:val="multilevel"/>
    <w:tmpl w:val="C1B4A51C"/>
    <w:lvl w:ilvl="0">
      <w:start w:val="13"/>
      <w:numFmt w:val="decimal"/>
      <w:lvlText w:val="%1."/>
      <w:lvlJc w:val="left"/>
      <w:pPr>
        <w:ind w:left="600" w:hanging="600"/>
      </w:pPr>
      <w:rPr>
        <w:rFonts w:hint="default"/>
        <w:color w:val="auto"/>
      </w:rPr>
    </w:lvl>
    <w:lvl w:ilvl="1">
      <w:start w:val="10"/>
      <w:numFmt w:val="decimal"/>
      <w:lvlText w:val="%1.%2."/>
      <w:lvlJc w:val="left"/>
      <w:pPr>
        <w:ind w:left="1380" w:hanging="60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36" w15:restartNumberingAfterBreak="0">
    <w:nsid w:val="4670748B"/>
    <w:multiLevelType w:val="multilevel"/>
    <w:tmpl w:val="9B72042A"/>
    <w:lvl w:ilvl="0">
      <w:start w:val="12"/>
      <w:numFmt w:val="decimal"/>
      <w:lvlText w:val="%1"/>
      <w:lvlJc w:val="left"/>
      <w:pPr>
        <w:ind w:left="600" w:hanging="600"/>
      </w:pPr>
      <w:rPr>
        <w:rFonts w:eastAsiaTheme="minorHAnsi" w:hint="default"/>
      </w:rPr>
    </w:lvl>
    <w:lvl w:ilvl="1">
      <w:start w:val="7"/>
      <w:numFmt w:val="decimal"/>
      <w:lvlText w:val="%1.%2"/>
      <w:lvlJc w:val="left"/>
      <w:pPr>
        <w:ind w:left="600" w:hanging="6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8260C33"/>
    <w:multiLevelType w:val="multilevel"/>
    <w:tmpl w:val="638C6694"/>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48E00674"/>
    <w:multiLevelType w:val="multilevel"/>
    <w:tmpl w:val="9C26E80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C53F6A"/>
    <w:multiLevelType w:val="hybridMultilevel"/>
    <w:tmpl w:val="E9E8F2F6"/>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3" w15:restartNumberingAfterBreak="0">
    <w:nsid w:val="51171FA4"/>
    <w:multiLevelType w:val="hybridMultilevel"/>
    <w:tmpl w:val="3C1205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45" w15:restartNumberingAfterBreak="0">
    <w:nsid w:val="52C10E24"/>
    <w:multiLevelType w:val="multilevel"/>
    <w:tmpl w:val="51FCA806"/>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0722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8" w15:restartNumberingAfterBreak="0">
    <w:nsid w:val="5B0B786A"/>
    <w:multiLevelType w:val="hybridMultilevel"/>
    <w:tmpl w:val="448C3EB8"/>
    <w:lvl w:ilvl="0" w:tplc="04150017">
      <w:start w:val="1"/>
      <w:numFmt w:val="lowerLetter"/>
      <w:lvlText w:val="%1)"/>
      <w:lvlJc w:val="left"/>
      <w:pPr>
        <w:ind w:left="1620" w:hanging="360"/>
      </w:pPr>
      <w:rPr>
        <w:rFonts w:hint="default"/>
        <w:b w:val="0"/>
        <w:i w:val="0"/>
      </w:rPr>
    </w:lvl>
    <w:lvl w:ilvl="1" w:tplc="73AAA318">
      <w:start w:val="1"/>
      <w:numFmt w:val="lowerLetter"/>
      <w:lvlText w:val="%2)"/>
      <w:lvlJc w:val="left"/>
      <w:pPr>
        <w:tabs>
          <w:tab w:val="num" w:pos="1800"/>
        </w:tabs>
        <w:ind w:left="1800" w:hanging="360"/>
      </w:pPr>
      <w:rPr>
        <w:rFonts w:ascii="Times New Roman" w:eastAsia="Times New Roman" w:hAnsi="Times New Roman" w:cs="Times New Roman"/>
        <w:b w:val="0"/>
        <w:i w:val="0"/>
        <w:strike w:val="0"/>
      </w:rPr>
    </w:lvl>
    <w:lvl w:ilvl="2" w:tplc="B5365F4C">
      <w:start w:val="15"/>
      <w:numFmt w:val="decimal"/>
      <w:lvlText w:val="%3."/>
      <w:lvlJc w:val="left"/>
      <w:pPr>
        <w:ind w:left="2700" w:hanging="360"/>
      </w:pPr>
      <w:rPr>
        <w:rFonts w:hint="default"/>
      </w:rPr>
    </w:lvl>
    <w:lvl w:ilvl="3" w:tplc="0478DAB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CBE2377"/>
    <w:multiLevelType w:val="multilevel"/>
    <w:tmpl w:val="C7BC062C"/>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5D61222C"/>
    <w:multiLevelType w:val="multilevel"/>
    <w:tmpl w:val="6EFC173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ascii="Times New Roman" w:eastAsia="Times New Roman"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15:restartNumberingAfterBreak="0">
    <w:nsid w:val="643E7956"/>
    <w:multiLevelType w:val="hybridMultilevel"/>
    <w:tmpl w:val="652CD2FA"/>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15:restartNumberingAfterBreak="0">
    <w:nsid w:val="6E6A2B03"/>
    <w:multiLevelType w:val="multilevel"/>
    <w:tmpl w:val="79ECB2C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6" w15:restartNumberingAfterBreak="0">
    <w:nsid w:val="7198276B"/>
    <w:multiLevelType w:val="multilevel"/>
    <w:tmpl w:val="B84CB98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1C575B4"/>
    <w:multiLevelType w:val="multilevel"/>
    <w:tmpl w:val="70EECA00"/>
    <w:lvl w:ilvl="0">
      <w:start w:val="23"/>
      <w:numFmt w:val="decimal"/>
      <w:lvlText w:val="%1"/>
      <w:lvlJc w:val="left"/>
      <w:pPr>
        <w:ind w:left="600" w:hanging="600"/>
      </w:pPr>
      <w:rPr>
        <w:rFonts w:hint="default"/>
        <w:b/>
      </w:rPr>
    </w:lvl>
    <w:lvl w:ilvl="1">
      <w:start w:val="3"/>
      <w:numFmt w:val="decimal"/>
      <w:lvlText w:val="%1.%2"/>
      <w:lvlJc w:val="left"/>
      <w:pPr>
        <w:ind w:left="1025" w:hanging="60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8"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75798D"/>
    <w:multiLevelType w:val="hybridMultilevel"/>
    <w:tmpl w:val="5F141480"/>
    <w:lvl w:ilvl="0" w:tplc="CB5AC1D4">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FE42AE9"/>
    <w:multiLevelType w:val="multilevel"/>
    <w:tmpl w:val="AB7C40E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8"/>
  </w:num>
  <w:num w:numId="2">
    <w:abstractNumId w:val="47"/>
  </w:num>
  <w:num w:numId="3">
    <w:abstractNumId w:val="44"/>
  </w:num>
  <w:num w:numId="4">
    <w:abstractNumId w:val="10"/>
  </w:num>
  <w:num w:numId="5">
    <w:abstractNumId w:val="30"/>
  </w:num>
  <w:num w:numId="6">
    <w:abstractNumId w:val="11"/>
  </w:num>
  <w:num w:numId="7">
    <w:abstractNumId w:val="16"/>
  </w:num>
  <w:num w:numId="8">
    <w:abstractNumId w:val="8"/>
  </w:num>
  <w:num w:numId="9">
    <w:abstractNumId w:val="55"/>
  </w:num>
  <w:num w:numId="10">
    <w:abstractNumId w:val="41"/>
  </w:num>
  <w:num w:numId="11">
    <w:abstractNumId w:val="51"/>
  </w:num>
  <w:num w:numId="12">
    <w:abstractNumId w:val="52"/>
  </w:num>
  <w:num w:numId="13">
    <w:abstractNumId w:val="25"/>
  </w:num>
  <w:num w:numId="14">
    <w:abstractNumId w:val="14"/>
  </w:num>
  <w:num w:numId="15">
    <w:abstractNumId w:val="61"/>
  </w:num>
  <w:num w:numId="16">
    <w:abstractNumId w:val="18"/>
  </w:num>
  <w:num w:numId="17">
    <w:abstractNumId w:val="48"/>
  </w:num>
  <w:num w:numId="18">
    <w:abstractNumId w:val="9"/>
  </w:num>
  <w:num w:numId="19">
    <w:abstractNumId w:val="26"/>
  </w:num>
  <w:num w:numId="20">
    <w:abstractNumId w:val="32"/>
  </w:num>
  <w:num w:numId="21">
    <w:abstractNumId w:val="24"/>
  </w:num>
  <w:num w:numId="22">
    <w:abstractNumId w:val="34"/>
  </w:num>
  <w:num w:numId="23">
    <w:abstractNumId w:val="59"/>
  </w:num>
  <w:num w:numId="24">
    <w:abstractNumId w:val="12"/>
  </w:num>
  <w:num w:numId="25">
    <w:abstractNumId w:val="60"/>
  </w:num>
  <w:num w:numId="26">
    <w:abstractNumId w:val="37"/>
  </w:num>
  <w:num w:numId="27">
    <w:abstractNumId w:val="53"/>
  </w:num>
  <w:num w:numId="28">
    <w:abstractNumId w:val="40"/>
  </w:num>
  <w:num w:numId="29">
    <w:abstractNumId w:val="31"/>
  </w:num>
  <w:num w:numId="30">
    <w:abstractNumId w:val="17"/>
  </w:num>
  <w:num w:numId="31">
    <w:abstractNumId w:val="21"/>
  </w:num>
  <w:num w:numId="32">
    <w:abstractNumId w:val="38"/>
  </w:num>
  <w:num w:numId="33">
    <w:abstractNumId w:val="58"/>
  </w:num>
  <w:num w:numId="34">
    <w:abstractNumId w:val="33"/>
  </w:num>
  <w:num w:numId="35">
    <w:abstractNumId w:val="19"/>
  </w:num>
  <w:num w:numId="36">
    <w:abstractNumId w:val="4"/>
  </w:num>
  <w:num w:numId="37">
    <w:abstractNumId w:val="49"/>
  </w:num>
  <w:num w:numId="38">
    <w:abstractNumId w:val="22"/>
  </w:num>
  <w:num w:numId="39">
    <w:abstractNumId w:val="0"/>
  </w:num>
  <w:num w:numId="40">
    <w:abstractNumId w:val="56"/>
  </w:num>
  <w:num w:numId="41">
    <w:abstractNumId w:val="29"/>
  </w:num>
  <w:num w:numId="42">
    <w:abstractNumId w:val="2"/>
  </w:num>
  <w:num w:numId="43">
    <w:abstractNumId w:val="43"/>
  </w:num>
  <w:num w:numId="44">
    <w:abstractNumId w:val="5"/>
  </w:num>
  <w:num w:numId="45">
    <w:abstractNumId w:val="20"/>
  </w:num>
  <w:num w:numId="46">
    <w:abstractNumId w:val="7"/>
  </w:num>
  <w:num w:numId="47">
    <w:abstractNumId w:val="15"/>
  </w:num>
  <w:num w:numId="48">
    <w:abstractNumId w:val="54"/>
  </w:num>
  <w:num w:numId="49">
    <w:abstractNumId w:val="39"/>
  </w:num>
  <w:num w:numId="50">
    <w:abstractNumId w:val="36"/>
  </w:num>
  <w:num w:numId="51">
    <w:abstractNumId w:val="45"/>
  </w:num>
  <w:num w:numId="52">
    <w:abstractNumId w:val="3"/>
  </w:num>
  <w:num w:numId="53">
    <w:abstractNumId w:val="6"/>
  </w:num>
  <w:num w:numId="54">
    <w:abstractNumId w:val="27"/>
  </w:num>
  <w:num w:numId="55">
    <w:abstractNumId w:val="35"/>
  </w:num>
  <w:num w:numId="56">
    <w:abstractNumId w:val="13"/>
  </w:num>
  <w:num w:numId="57">
    <w:abstractNumId w:val="1"/>
  </w:num>
  <w:num w:numId="58">
    <w:abstractNumId w:val="57"/>
  </w:num>
  <w:num w:numId="59">
    <w:abstractNumId w:val="42"/>
  </w:num>
  <w:num w:numId="60">
    <w:abstractNumId w:val="46"/>
  </w:num>
  <w:num w:numId="61">
    <w:abstractNumId w:val="23"/>
  </w:num>
  <w:num w:numId="62">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413"/>
    <w:rsid w:val="00005CE6"/>
    <w:rsid w:val="00012DDE"/>
    <w:rsid w:val="000235AB"/>
    <w:rsid w:val="0002472E"/>
    <w:rsid w:val="000321D1"/>
    <w:rsid w:val="0003403F"/>
    <w:rsid w:val="00035BF3"/>
    <w:rsid w:val="00046E76"/>
    <w:rsid w:val="00050422"/>
    <w:rsid w:val="00060DCC"/>
    <w:rsid w:val="0006131B"/>
    <w:rsid w:val="00062A74"/>
    <w:rsid w:val="00067957"/>
    <w:rsid w:val="00067F7F"/>
    <w:rsid w:val="00075D63"/>
    <w:rsid w:val="0008055C"/>
    <w:rsid w:val="00082E3F"/>
    <w:rsid w:val="000842C8"/>
    <w:rsid w:val="000870B3"/>
    <w:rsid w:val="00093944"/>
    <w:rsid w:val="000A0CE9"/>
    <w:rsid w:val="000B1A65"/>
    <w:rsid w:val="000B267D"/>
    <w:rsid w:val="000B4845"/>
    <w:rsid w:val="000B7180"/>
    <w:rsid w:val="000C1254"/>
    <w:rsid w:val="000C79C8"/>
    <w:rsid w:val="000E60B3"/>
    <w:rsid w:val="000F325D"/>
    <w:rsid w:val="00101710"/>
    <w:rsid w:val="001033EC"/>
    <w:rsid w:val="00110162"/>
    <w:rsid w:val="00111BCE"/>
    <w:rsid w:val="00112940"/>
    <w:rsid w:val="001133DA"/>
    <w:rsid w:val="001270D3"/>
    <w:rsid w:val="00130360"/>
    <w:rsid w:val="00132353"/>
    <w:rsid w:val="00136AA4"/>
    <w:rsid w:val="00144831"/>
    <w:rsid w:val="00152E2C"/>
    <w:rsid w:val="00153303"/>
    <w:rsid w:val="00154A8A"/>
    <w:rsid w:val="00156FB7"/>
    <w:rsid w:val="0017033D"/>
    <w:rsid w:val="001762D9"/>
    <w:rsid w:val="0017667E"/>
    <w:rsid w:val="00180BD8"/>
    <w:rsid w:val="001812A2"/>
    <w:rsid w:val="00184071"/>
    <w:rsid w:val="0018612A"/>
    <w:rsid w:val="001904D4"/>
    <w:rsid w:val="0019275A"/>
    <w:rsid w:val="001927AF"/>
    <w:rsid w:val="00193969"/>
    <w:rsid w:val="001A0F68"/>
    <w:rsid w:val="001B53A5"/>
    <w:rsid w:val="001B68B3"/>
    <w:rsid w:val="001B6E5F"/>
    <w:rsid w:val="001C4CCD"/>
    <w:rsid w:val="001C7A17"/>
    <w:rsid w:val="001C7D2C"/>
    <w:rsid w:val="001D547C"/>
    <w:rsid w:val="001E4DF2"/>
    <w:rsid w:val="001F10EA"/>
    <w:rsid w:val="001F5F06"/>
    <w:rsid w:val="001F701C"/>
    <w:rsid w:val="001F72CA"/>
    <w:rsid w:val="001F7F38"/>
    <w:rsid w:val="0022169D"/>
    <w:rsid w:val="00225FB7"/>
    <w:rsid w:val="00226F94"/>
    <w:rsid w:val="00247A1E"/>
    <w:rsid w:val="00252C0E"/>
    <w:rsid w:val="00256123"/>
    <w:rsid w:val="00260540"/>
    <w:rsid w:val="002632B1"/>
    <w:rsid w:val="00270FFA"/>
    <w:rsid w:val="002772F2"/>
    <w:rsid w:val="00281F9C"/>
    <w:rsid w:val="00287074"/>
    <w:rsid w:val="0029511A"/>
    <w:rsid w:val="002A1B62"/>
    <w:rsid w:val="002A515E"/>
    <w:rsid w:val="002A768E"/>
    <w:rsid w:val="002A7B44"/>
    <w:rsid w:val="002B339C"/>
    <w:rsid w:val="002C14C6"/>
    <w:rsid w:val="002C1504"/>
    <w:rsid w:val="002C4618"/>
    <w:rsid w:val="002C7904"/>
    <w:rsid w:val="002D3037"/>
    <w:rsid w:val="002D51A1"/>
    <w:rsid w:val="002E05F9"/>
    <w:rsid w:val="002E21EC"/>
    <w:rsid w:val="002E556F"/>
    <w:rsid w:val="002E714B"/>
    <w:rsid w:val="002E7BDC"/>
    <w:rsid w:val="002E7BFB"/>
    <w:rsid w:val="002F030F"/>
    <w:rsid w:val="002F6C05"/>
    <w:rsid w:val="00301A59"/>
    <w:rsid w:val="00305458"/>
    <w:rsid w:val="00312A18"/>
    <w:rsid w:val="0033095B"/>
    <w:rsid w:val="003368E7"/>
    <w:rsid w:val="00336F03"/>
    <w:rsid w:val="003424B0"/>
    <w:rsid w:val="00353AE1"/>
    <w:rsid w:val="00356381"/>
    <w:rsid w:val="00362886"/>
    <w:rsid w:val="00363EE0"/>
    <w:rsid w:val="003653D1"/>
    <w:rsid w:val="003666B8"/>
    <w:rsid w:val="0037153A"/>
    <w:rsid w:val="00377A5A"/>
    <w:rsid w:val="00383B91"/>
    <w:rsid w:val="00397803"/>
    <w:rsid w:val="003A1699"/>
    <w:rsid w:val="003B25AC"/>
    <w:rsid w:val="003C1FE7"/>
    <w:rsid w:val="003C3019"/>
    <w:rsid w:val="003C30B5"/>
    <w:rsid w:val="003C5A28"/>
    <w:rsid w:val="003C5CF1"/>
    <w:rsid w:val="003C6912"/>
    <w:rsid w:val="003D3782"/>
    <w:rsid w:val="003D4062"/>
    <w:rsid w:val="003E2C67"/>
    <w:rsid w:val="003F028D"/>
    <w:rsid w:val="003F5517"/>
    <w:rsid w:val="004015A6"/>
    <w:rsid w:val="00422E3C"/>
    <w:rsid w:val="00423B1E"/>
    <w:rsid w:val="0042629D"/>
    <w:rsid w:val="00434924"/>
    <w:rsid w:val="00443C58"/>
    <w:rsid w:val="004467EE"/>
    <w:rsid w:val="00453C10"/>
    <w:rsid w:val="00460675"/>
    <w:rsid w:val="00462914"/>
    <w:rsid w:val="00463443"/>
    <w:rsid w:val="00465C70"/>
    <w:rsid w:val="004660B0"/>
    <w:rsid w:val="00466798"/>
    <w:rsid w:val="00476D5B"/>
    <w:rsid w:val="00484410"/>
    <w:rsid w:val="00486283"/>
    <w:rsid w:val="00487EF2"/>
    <w:rsid w:val="004A1547"/>
    <w:rsid w:val="004A22C9"/>
    <w:rsid w:val="004A3105"/>
    <w:rsid w:val="004B0B03"/>
    <w:rsid w:val="004B3081"/>
    <w:rsid w:val="004C2F4F"/>
    <w:rsid w:val="004C4C8E"/>
    <w:rsid w:val="004C7EC5"/>
    <w:rsid w:val="004D3664"/>
    <w:rsid w:val="004D61B3"/>
    <w:rsid w:val="004D7229"/>
    <w:rsid w:val="004E2528"/>
    <w:rsid w:val="004E6250"/>
    <w:rsid w:val="00501D6F"/>
    <w:rsid w:val="00503FB8"/>
    <w:rsid w:val="00510220"/>
    <w:rsid w:val="0051434A"/>
    <w:rsid w:val="00516AE4"/>
    <w:rsid w:val="005173C2"/>
    <w:rsid w:val="00521B60"/>
    <w:rsid w:val="005303FA"/>
    <w:rsid w:val="005370CC"/>
    <w:rsid w:val="00543E3D"/>
    <w:rsid w:val="00547A40"/>
    <w:rsid w:val="0055438E"/>
    <w:rsid w:val="00561B61"/>
    <w:rsid w:val="0057653E"/>
    <w:rsid w:val="00577EFC"/>
    <w:rsid w:val="00582F80"/>
    <w:rsid w:val="00584F86"/>
    <w:rsid w:val="0058604D"/>
    <w:rsid w:val="00591D0B"/>
    <w:rsid w:val="00592DBA"/>
    <w:rsid w:val="00593A14"/>
    <w:rsid w:val="00597664"/>
    <w:rsid w:val="005A0C93"/>
    <w:rsid w:val="005A32C2"/>
    <w:rsid w:val="005A4EAF"/>
    <w:rsid w:val="005A55FB"/>
    <w:rsid w:val="005A6AF3"/>
    <w:rsid w:val="005B627B"/>
    <w:rsid w:val="005B667C"/>
    <w:rsid w:val="005B6B9E"/>
    <w:rsid w:val="005C7719"/>
    <w:rsid w:val="005D2E61"/>
    <w:rsid w:val="005D43EF"/>
    <w:rsid w:val="005D68F4"/>
    <w:rsid w:val="005E1F60"/>
    <w:rsid w:val="005E6D91"/>
    <w:rsid w:val="005F43DE"/>
    <w:rsid w:val="005F508C"/>
    <w:rsid w:val="005F71CD"/>
    <w:rsid w:val="006071F6"/>
    <w:rsid w:val="0062146A"/>
    <w:rsid w:val="00624883"/>
    <w:rsid w:val="00624DD7"/>
    <w:rsid w:val="006257E2"/>
    <w:rsid w:val="00630319"/>
    <w:rsid w:val="006305F4"/>
    <w:rsid w:val="006306D5"/>
    <w:rsid w:val="00633601"/>
    <w:rsid w:val="00634153"/>
    <w:rsid w:val="00635FD3"/>
    <w:rsid w:val="006420AE"/>
    <w:rsid w:val="006459EC"/>
    <w:rsid w:val="00653307"/>
    <w:rsid w:val="00657D89"/>
    <w:rsid w:val="00661C90"/>
    <w:rsid w:val="00663685"/>
    <w:rsid w:val="00664B16"/>
    <w:rsid w:val="0066786C"/>
    <w:rsid w:val="006744B9"/>
    <w:rsid w:val="006841D7"/>
    <w:rsid w:val="00690108"/>
    <w:rsid w:val="006908BB"/>
    <w:rsid w:val="00693B91"/>
    <w:rsid w:val="0069418B"/>
    <w:rsid w:val="006A1BFE"/>
    <w:rsid w:val="006A566F"/>
    <w:rsid w:val="006B22BC"/>
    <w:rsid w:val="006B5002"/>
    <w:rsid w:val="006C004C"/>
    <w:rsid w:val="006C00D2"/>
    <w:rsid w:val="006D5C36"/>
    <w:rsid w:val="006E1185"/>
    <w:rsid w:val="006E31F8"/>
    <w:rsid w:val="006F02F8"/>
    <w:rsid w:val="006F2203"/>
    <w:rsid w:val="006F292B"/>
    <w:rsid w:val="006F607A"/>
    <w:rsid w:val="00702D58"/>
    <w:rsid w:val="00710758"/>
    <w:rsid w:val="00714398"/>
    <w:rsid w:val="00717B71"/>
    <w:rsid w:val="00722530"/>
    <w:rsid w:val="00722A4B"/>
    <w:rsid w:val="007264C4"/>
    <w:rsid w:val="00726C6A"/>
    <w:rsid w:val="007341D9"/>
    <w:rsid w:val="007366A1"/>
    <w:rsid w:val="007429D0"/>
    <w:rsid w:val="007445E2"/>
    <w:rsid w:val="0074483F"/>
    <w:rsid w:val="0074527E"/>
    <w:rsid w:val="00747C4D"/>
    <w:rsid w:val="0075216D"/>
    <w:rsid w:val="00753F1C"/>
    <w:rsid w:val="00756520"/>
    <w:rsid w:val="0076122F"/>
    <w:rsid w:val="007639B4"/>
    <w:rsid w:val="00763D4C"/>
    <w:rsid w:val="007651CE"/>
    <w:rsid w:val="007735E2"/>
    <w:rsid w:val="0077418F"/>
    <w:rsid w:val="00775D58"/>
    <w:rsid w:val="00781013"/>
    <w:rsid w:val="00783850"/>
    <w:rsid w:val="00793495"/>
    <w:rsid w:val="0079516C"/>
    <w:rsid w:val="0079599B"/>
    <w:rsid w:val="00795D82"/>
    <w:rsid w:val="00796047"/>
    <w:rsid w:val="00796D8F"/>
    <w:rsid w:val="007A2D67"/>
    <w:rsid w:val="007A325B"/>
    <w:rsid w:val="007A4354"/>
    <w:rsid w:val="007A6E00"/>
    <w:rsid w:val="007B0800"/>
    <w:rsid w:val="007B0950"/>
    <w:rsid w:val="007B29F4"/>
    <w:rsid w:val="007C2AC0"/>
    <w:rsid w:val="007D21EF"/>
    <w:rsid w:val="007D4A48"/>
    <w:rsid w:val="007D554B"/>
    <w:rsid w:val="007D5711"/>
    <w:rsid w:val="007F2C74"/>
    <w:rsid w:val="007F5CA7"/>
    <w:rsid w:val="007F78DE"/>
    <w:rsid w:val="008047C6"/>
    <w:rsid w:val="00810C20"/>
    <w:rsid w:val="00817A4D"/>
    <w:rsid w:val="0082181D"/>
    <w:rsid w:val="008245C7"/>
    <w:rsid w:val="008277D4"/>
    <w:rsid w:val="0083499B"/>
    <w:rsid w:val="00842BB5"/>
    <w:rsid w:val="00851AE6"/>
    <w:rsid w:val="00851E9E"/>
    <w:rsid w:val="0085421A"/>
    <w:rsid w:val="008607EE"/>
    <w:rsid w:val="00862821"/>
    <w:rsid w:val="008704E7"/>
    <w:rsid w:val="00870BE9"/>
    <w:rsid w:val="00872EC3"/>
    <w:rsid w:val="00873361"/>
    <w:rsid w:val="00880658"/>
    <w:rsid w:val="0088288A"/>
    <w:rsid w:val="00887AC6"/>
    <w:rsid w:val="008A0BF0"/>
    <w:rsid w:val="008A57BC"/>
    <w:rsid w:val="008A66E9"/>
    <w:rsid w:val="008B0461"/>
    <w:rsid w:val="008B3181"/>
    <w:rsid w:val="008B7679"/>
    <w:rsid w:val="008C721A"/>
    <w:rsid w:val="008D0499"/>
    <w:rsid w:val="008E4AD9"/>
    <w:rsid w:val="00904BE5"/>
    <w:rsid w:val="00904D66"/>
    <w:rsid w:val="00914A98"/>
    <w:rsid w:val="00921FE7"/>
    <w:rsid w:val="00923AD7"/>
    <w:rsid w:val="009259A5"/>
    <w:rsid w:val="00930034"/>
    <w:rsid w:val="00930E74"/>
    <w:rsid w:val="009352D4"/>
    <w:rsid w:val="00935CBA"/>
    <w:rsid w:val="009403E2"/>
    <w:rsid w:val="00957A6D"/>
    <w:rsid w:val="009605F8"/>
    <w:rsid w:val="009645D4"/>
    <w:rsid w:val="00970480"/>
    <w:rsid w:val="00976314"/>
    <w:rsid w:val="0098412C"/>
    <w:rsid w:val="00985AC3"/>
    <w:rsid w:val="00995EAB"/>
    <w:rsid w:val="00996A71"/>
    <w:rsid w:val="009A262C"/>
    <w:rsid w:val="009A2F7E"/>
    <w:rsid w:val="009A3558"/>
    <w:rsid w:val="009A4D61"/>
    <w:rsid w:val="009A655F"/>
    <w:rsid w:val="009A6F11"/>
    <w:rsid w:val="009B114B"/>
    <w:rsid w:val="009C2A50"/>
    <w:rsid w:val="009C40E3"/>
    <w:rsid w:val="009C77E0"/>
    <w:rsid w:val="009D3162"/>
    <w:rsid w:val="009D45F6"/>
    <w:rsid w:val="009E6ABF"/>
    <w:rsid w:val="009F0B4F"/>
    <w:rsid w:val="009F48DC"/>
    <w:rsid w:val="009F7CC7"/>
    <w:rsid w:val="00A03821"/>
    <w:rsid w:val="00A1212B"/>
    <w:rsid w:val="00A239F5"/>
    <w:rsid w:val="00A27824"/>
    <w:rsid w:val="00A40E33"/>
    <w:rsid w:val="00A4369E"/>
    <w:rsid w:val="00A46BE7"/>
    <w:rsid w:val="00A51082"/>
    <w:rsid w:val="00A51831"/>
    <w:rsid w:val="00A61EAF"/>
    <w:rsid w:val="00A67223"/>
    <w:rsid w:val="00A71A6A"/>
    <w:rsid w:val="00A749BA"/>
    <w:rsid w:val="00A75713"/>
    <w:rsid w:val="00A75A01"/>
    <w:rsid w:val="00A77167"/>
    <w:rsid w:val="00A7792E"/>
    <w:rsid w:val="00A827D8"/>
    <w:rsid w:val="00A852F1"/>
    <w:rsid w:val="00A867CC"/>
    <w:rsid w:val="00A93D1C"/>
    <w:rsid w:val="00A95A81"/>
    <w:rsid w:val="00A97AAA"/>
    <w:rsid w:val="00AA1312"/>
    <w:rsid w:val="00AA31EE"/>
    <w:rsid w:val="00AB6D75"/>
    <w:rsid w:val="00AC4BBC"/>
    <w:rsid w:val="00AC4F93"/>
    <w:rsid w:val="00AC4F9A"/>
    <w:rsid w:val="00AD1B73"/>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57DC"/>
    <w:rsid w:val="00B573EE"/>
    <w:rsid w:val="00B576F1"/>
    <w:rsid w:val="00B57F82"/>
    <w:rsid w:val="00B60F12"/>
    <w:rsid w:val="00B82018"/>
    <w:rsid w:val="00B87BA7"/>
    <w:rsid w:val="00B97150"/>
    <w:rsid w:val="00BA0340"/>
    <w:rsid w:val="00BA1182"/>
    <w:rsid w:val="00BA1234"/>
    <w:rsid w:val="00BA3060"/>
    <w:rsid w:val="00BB7745"/>
    <w:rsid w:val="00BC372E"/>
    <w:rsid w:val="00BC5169"/>
    <w:rsid w:val="00BC75F9"/>
    <w:rsid w:val="00BC7A53"/>
    <w:rsid w:val="00BD336F"/>
    <w:rsid w:val="00BD3BB3"/>
    <w:rsid w:val="00BD7A34"/>
    <w:rsid w:val="00BF4931"/>
    <w:rsid w:val="00C164C0"/>
    <w:rsid w:val="00C16E46"/>
    <w:rsid w:val="00C32315"/>
    <w:rsid w:val="00C45540"/>
    <w:rsid w:val="00C458CE"/>
    <w:rsid w:val="00C507E9"/>
    <w:rsid w:val="00C52626"/>
    <w:rsid w:val="00C52F14"/>
    <w:rsid w:val="00C564CC"/>
    <w:rsid w:val="00C600A4"/>
    <w:rsid w:val="00C60C8A"/>
    <w:rsid w:val="00C80082"/>
    <w:rsid w:val="00C82BF7"/>
    <w:rsid w:val="00C82F7F"/>
    <w:rsid w:val="00C83AE5"/>
    <w:rsid w:val="00C87176"/>
    <w:rsid w:val="00C91877"/>
    <w:rsid w:val="00C95EC2"/>
    <w:rsid w:val="00CA012D"/>
    <w:rsid w:val="00CA0587"/>
    <w:rsid w:val="00CA0DB7"/>
    <w:rsid w:val="00CA121D"/>
    <w:rsid w:val="00CA637D"/>
    <w:rsid w:val="00CA6599"/>
    <w:rsid w:val="00CA6883"/>
    <w:rsid w:val="00CA75E6"/>
    <w:rsid w:val="00CC5B2A"/>
    <w:rsid w:val="00CD74F8"/>
    <w:rsid w:val="00CE4175"/>
    <w:rsid w:val="00D0464D"/>
    <w:rsid w:val="00D143A2"/>
    <w:rsid w:val="00D16E4F"/>
    <w:rsid w:val="00D2408C"/>
    <w:rsid w:val="00D36498"/>
    <w:rsid w:val="00D369EB"/>
    <w:rsid w:val="00D37F72"/>
    <w:rsid w:val="00D40D26"/>
    <w:rsid w:val="00D53E24"/>
    <w:rsid w:val="00D7077B"/>
    <w:rsid w:val="00D84BAB"/>
    <w:rsid w:val="00D86720"/>
    <w:rsid w:val="00DA6418"/>
    <w:rsid w:val="00DB5DBD"/>
    <w:rsid w:val="00DB6787"/>
    <w:rsid w:val="00DC51B0"/>
    <w:rsid w:val="00DD6BE5"/>
    <w:rsid w:val="00DD72D0"/>
    <w:rsid w:val="00DF1BB8"/>
    <w:rsid w:val="00DF6E8F"/>
    <w:rsid w:val="00E00CE2"/>
    <w:rsid w:val="00E07269"/>
    <w:rsid w:val="00E146BB"/>
    <w:rsid w:val="00E15C3F"/>
    <w:rsid w:val="00E15FF4"/>
    <w:rsid w:val="00E255A7"/>
    <w:rsid w:val="00E323EA"/>
    <w:rsid w:val="00E55F1F"/>
    <w:rsid w:val="00E613D2"/>
    <w:rsid w:val="00E614DC"/>
    <w:rsid w:val="00E62E20"/>
    <w:rsid w:val="00E638B6"/>
    <w:rsid w:val="00E73B34"/>
    <w:rsid w:val="00E73E42"/>
    <w:rsid w:val="00E76D1E"/>
    <w:rsid w:val="00E77D7A"/>
    <w:rsid w:val="00E81088"/>
    <w:rsid w:val="00E85B85"/>
    <w:rsid w:val="00E93A46"/>
    <w:rsid w:val="00E94210"/>
    <w:rsid w:val="00E95E28"/>
    <w:rsid w:val="00E971FB"/>
    <w:rsid w:val="00EA0D08"/>
    <w:rsid w:val="00EA4716"/>
    <w:rsid w:val="00EB3124"/>
    <w:rsid w:val="00ED129E"/>
    <w:rsid w:val="00ED7ACC"/>
    <w:rsid w:val="00EE3A93"/>
    <w:rsid w:val="00EF0106"/>
    <w:rsid w:val="00EF3CA7"/>
    <w:rsid w:val="00F10FFF"/>
    <w:rsid w:val="00F131E4"/>
    <w:rsid w:val="00F175AB"/>
    <w:rsid w:val="00F229B5"/>
    <w:rsid w:val="00F23841"/>
    <w:rsid w:val="00F27E8A"/>
    <w:rsid w:val="00F3090C"/>
    <w:rsid w:val="00F30F44"/>
    <w:rsid w:val="00F3159C"/>
    <w:rsid w:val="00F35BC0"/>
    <w:rsid w:val="00F37551"/>
    <w:rsid w:val="00F4320D"/>
    <w:rsid w:val="00F45396"/>
    <w:rsid w:val="00F504AC"/>
    <w:rsid w:val="00F55611"/>
    <w:rsid w:val="00F5700D"/>
    <w:rsid w:val="00F60097"/>
    <w:rsid w:val="00F65E95"/>
    <w:rsid w:val="00F83D84"/>
    <w:rsid w:val="00F87922"/>
    <w:rsid w:val="00F972F1"/>
    <w:rsid w:val="00FA173F"/>
    <w:rsid w:val="00FA4F2F"/>
    <w:rsid w:val="00FA6968"/>
    <w:rsid w:val="00FB1BCC"/>
    <w:rsid w:val="00FB3B3F"/>
    <w:rsid w:val="00FB5885"/>
    <w:rsid w:val="00FB6ED2"/>
    <w:rsid w:val="00FC6D58"/>
    <w:rsid w:val="00FD5429"/>
    <w:rsid w:val="00FE03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alb">
    <w:name w:val="a_lb"/>
    <w:basedOn w:val="Domylnaczcionkaakapitu"/>
    <w:rsid w:val="00E971FB"/>
  </w:style>
  <w:style w:type="table" w:customStyle="1" w:styleId="Tabela-Siatka1">
    <w:name w:val="Tabela - Siatka1"/>
    <w:basedOn w:val="Standardowy"/>
    <w:next w:val="Tabela-Siatka"/>
    <w:uiPriority w:val="59"/>
    <w:rsid w:val="006E31F8"/>
    <w:pPr>
      <w:suppressAutoHyphens w:val="0"/>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47A1E"/>
    <w:pPr>
      <w:suppressAutoHyphens w:val="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bzp@um.sanok.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9D9645B-3A72-4D53-8F89-9456F2C6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13543</Words>
  <Characters>81262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23</cp:revision>
  <cp:lastPrinted>2022-02-07T11:06:00Z</cp:lastPrinted>
  <dcterms:created xsi:type="dcterms:W3CDTF">2021-12-30T05:33:00Z</dcterms:created>
  <dcterms:modified xsi:type="dcterms:W3CDTF">2022-10-14T12:15:00Z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