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13B4" w14:textId="68D6A81E" w:rsidR="00B751B9" w:rsidRPr="00443DAD" w:rsidRDefault="00A96457" w:rsidP="00B751B9">
      <w:pPr>
        <w:spacing w:after="173"/>
        <w:rPr>
          <w:rFonts w:ascii="Arial" w:eastAsia="Arial" w:hAnsi="Arial" w:cs="Arial"/>
          <w:color w:val="000000"/>
          <w:sz w:val="20"/>
          <w:lang w:eastAsia="pl-PL"/>
        </w:rPr>
      </w:pPr>
      <w:r>
        <w:rPr>
          <w:rFonts w:ascii="Times New Roman" w:eastAsia="Arial" w:hAnsi="Times New Roman" w:cs="Times New Roman"/>
          <w:color w:val="000000"/>
          <w:sz w:val="24"/>
          <w:szCs w:val="24"/>
          <w:lang w:eastAsia="pl-PL"/>
        </w:rPr>
        <w:t>Znak sprawy: BZP.271.</w:t>
      </w:r>
      <w:r w:rsidR="00970A05">
        <w:rPr>
          <w:rFonts w:ascii="Times New Roman" w:eastAsia="Arial" w:hAnsi="Times New Roman" w:cs="Times New Roman"/>
          <w:color w:val="000000"/>
          <w:sz w:val="24"/>
          <w:szCs w:val="24"/>
          <w:lang w:eastAsia="pl-PL"/>
        </w:rPr>
        <w:t>24</w:t>
      </w:r>
      <w:r w:rsidR="00B751B9" w:rsidRPr="00A54898">
        <w:rPr>
          <w:rFonts w:ascii="Times New Roman" w:eastAsia="Arial" w:hAnsi="Times New Roman" w:cs="Times New Roman"/>
          <w:color w:val="000000"/>
          <w:sz w:val="24"/>
          <w:szCs w:val="24"/>
          <w:lang w:eastAsia="pl-PL"/>
        </w:rPr>
        <w:t xml:space="preserve">.2022 </w:t>
      </w:r>
    </w:p>
    <w:p w14:paraId="4B09BD27" w14:textId="77777777" w:rsidR="00B751B9" w:rsidRPr="00A54898" w:rsidRDefault="00B751B9" w:rsidP="00B751B9">
      <w:pPr>
        <w:suppressAutoHyphens w:val="0"/>
        <w:spacing w:after="221" w:line="240" w:lineRule="auto"/>
        <w:jc w:val="center"/>
        <w:rPr>
          <w:rFonts w:ascii="Times New Roman" w:eastAsia="Arial" w:hAnsi="Times New Roman" w:cs="Times New Roman"/>
          <w:b/>
          <w:color w:val="000000"/>
          <w:sz w:val="24"/>
          <w:szCs w:val="24"/>
          <w:lang w:eastAsia="pl-PL"/>
        </w:rPr>
      </w:pPr>
    </w:p>
    <w:p w14:paraId="4FAA6186" w14:textId="77777777" w:rsidR="00B751B9" w:rsidRPr="00A54898" w:rsidRDefault="00B751B9" w:rsidP="00B751B9">
      <w:pPr>
        <w:suppressAutoHyphens w:val="0"/>
        <w:spacing w:after="221" w:line="240" w:lineRule="auto"/>
        <w:jc w:val="center"/>
        <w:rPr>
          <w:rFonts w:ascii="Times New Roman" w:eastAsia="Arial" w:hAnsi="Times New Roman" w:cs="Times New Roman"/>
          <w:color w:val="000000"/>
          <w:sz w:val="24"/>
          <w:szCs w:val="24"/>
          <w:lang w:eastAsia="pl-PL"/>
        </w:rPr>
      </w:pPr>
      <w:r w:rsidRPr="00A54898">
        <w:rPr>
          <w:rFonts w:ascii="Times New Roman" w:eastAsia="Arial" w:hAnsi="Times New Roman" w:cs="Times New Roman"/>
          <w:b/>
          <w:color w:val="000000"/>
          <w:sz w:val="24"/>
          <w:szCs w:val="24"/>
          <w:lang w:eastAsia="pl-PL"/>
        </w:rPr>
        <w:t xml:space="preserve"> </w:t>
      </w:r>
    </w:p>
    <w:p w14:paraId="566C4225" w14:textId="77777777" w:rsidR="00B751B9" w:rsidRPr="00A54898" w:rsidRDefault="00B751B9" w:rsidP="00B751B9">
      <w:pPr>
        <w:keepNext/>
        <w:keepLines/>
        <w:suppressAutoHyphens w:val="0"/>
        <w:spacing w:after="178" w:line="240" w:lineRule="auto"/>
        <w:ind w:left="10" w:right="-15" w:hanging="10"/>
        <w:jc w:val="center"/>
        <w:outlineLvl w:val="1"/>
        <w:rPr>
          <w:rFonts w:ascii="Times New Roman" w:eastAsia="Arial" w:hAnsi="Times New Roman" w:cs="Times New Roman"/>
          <w:b/>
          <w:color w:val="000000"/>
          <w:sz w:val="24"/>
          <w:szCs w:val="24"/>
          <w:u w:val="single" w:color="000000"/>
          <w:lang w:eastAsia="pl-PL"/>
        </w:rPr>
      </w:pPr>
      <w:r w:rsidRPr="00A54898">
        <w:rPr>
          <w:rFonts w:ascii="Times New Roman" w:eastAsia="Arial" w:hAnsi="Times New Roman" w:cs="Times New Roman"/>
          <w:b/>
          <w:color w:val="000000"/>
          <w:sz w:val="24"/>
          <w:szCs w:val="24"/>
          <w:u w:val="single" w:color="000000"/>
          <w:lang w:eastAsia="pl-PL"/>
        </w:rPr>
        <w:t>SPECYFIKACJA WARUNKÓW ZAMÓWIENIA</w:t>
      </w:r>
      <w:r w:rsidRPr="00A54898">
        <w:rPr>
          <w:rFonts w:ascii="Times New Roman" w:eastAsia="Arial" w:hAnsi="Times New Roman" w:cs="Times New Roman"/>
          <w:b/>
          <w:color w:val="000000"/>
          <w:sz w:val="24"/>
          <w:szCs w:val="24"/>
          <w:u w:color="000000"/>
          <w:lang w:eastAsia="pl-PL"/>
        </w:rPr>
        <w:t xml:space="preserve"> </w:t>
      </w:r>
    </w:p>
    <w:p w14:paraId="123277EF" w14:textId="77777777" w:rsidR="00B751B9" w:rsidRPr="00A54898" w:rsidRDefault="00B751B9" w:rsidP="00B751B9">
      <w:pPr>
        <w:suppressAutoHyphens w:val="0"/>
        <w:spacing w:after="213" w:line="240" w:lineRule="auto"/>
        <w:jc w:val="center"/>
        <w:rPr>
          <w:rFonts w:ascii="Times New Roman" w:eastAsia="Arial" w:hAnsi="Times New Roman" w:cs="Times New Roman"/>
          <w:color w:val="000000"/>
          <w:sz w:val="24"/>
          <w:szCs w:val="24"/>
          <w:lang w:eastAsia="pl-PL"/>
        </w:rPr>
      </w:pPr>
      <w:r w:rsidRPr="00A54898">
        <w:rPr>
          <w:rFonts w:ascii="Times New Roman" w:eastAsia="Arial" w:hAnsi="Times New Roman" w:cs="Times New Roman"/>
          <w:b/>
          <w:color w:val="000000"/>
          <w:sz w:val="24"/>
          <w:szCs w:val="24"/>
          <w:lang w:eastAsia="pl-PL"/>
        </w:rPr>
        <w:t xml:space="preserve"> </w:t>
      </w:r>
    </w:p>
    <w:p w14:paraId="352FD448" w14:textId="3F327571" w:rsidR="00B751B9" w:rsidRPr="00A54898" w:rsidRDefault="00B751B9" w:rsidP="00B751B9">
      <w:pPr>
        <w:keepNext/>
        <w:keepLines/>
        <w:suppressAutoHyphens w:val="0"/>
        <w:spacing w:after="177" w:line="245" w:lineRule="auto"/>
        <w:ind w:left="-5" w:right="-15" w:hanging="10"/>
        <w:jc w:val="both"/>
        <w:outlineLvl w:val="0"/>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w postępowaniu o udzielenie zamówienia publicznego prowadzonego w trybie art. 275 pkt </w:t>
      </w:r>
      <w:r w:rsidR="00970A05">
        <w:rPr>
          <w:rFonts w:ascii="Times New Roman" w:eastAsia="Arial" w:hAnsi="Times New Roman" w:cs="Times New Roman"/>
          <w:color w:val="000000"/>
          <w:sz w:val="24"/>
          <w:szCs w:val="24"/>
          <w:lang w:eastAsia="pl-PL"/>
        </w:rPr>
        <w:t>1</w:t>
      </w:r>
      <w:r w:rsidRPr="00A54898">
        <w:rPr>
          <w:rFonts w:ascii="Times New Roman" w:eastAsia="Arial" w:hAnsi="Times New Roman" w:cs="Times New Roman"/>
          <w:color w:val="000000"/>
          <w:sz w:val="24"/>
          <w:szCs w:val="24"/>
          <w:lang w:eastAsia="pl-PL"/>
        </w:rPr>
        <w:t xml:space="preserve"> (tryb podstawowy </w:t>
      </w:r>
      <w:r w:rsidR="00970A05">
        <w:rPr>
          <w:rFonts w:ascii="Times New Roman" w:eastAsia="Arial" w:hAnsi="Times New Roman" w:cs="Times New Roman"/>
          <w:color w:val="000000"/>
          <w:sz w:val="24"/>
          <w:szCs w:val="24"/>
          <w:lang w:eastAsia="pl-PL"/>
        </w:rPr>
        <w:t>bez</w:t>
      </w:r>
      <w:r w:rsidRPr="00A54898">
        <w:rPr>
          <w:rFonts w:ascii="Times New Roman" w:eastAsia="Arial" w:hAnsi="Times New Roman" w:cs="Times New Roman"/>
          <w:color w:val="000000"/>
          <w:sz w:val="24"/>
          <w:szCs w:val="24"/>
          <w:lang w:eastAsia="pl-PL"/>
        </w:rPr>
        <w:t xml:space="preserve"> możliwości negocjacji) ustawy z 11 września 2019 r. – Prawo zamówień publicznych (Dz.U. z 202</w:t>
      </w:r>
      <w:r w:rsidR="00970A05">
        <w:rPr>
          <w:rFonts w:ascii="Times New Roman" w:eastAsia="Arial" w:hAnsi="Times New Roman" w:cs="Times New Roman"/>
          <w:color w:val="000000"/>
          <w:sz w:val="24"/>
          <w:szCs w:val="24"/>
          <w:lang w:eastAsia="pl-PL"/>
        </w:rPr>
        <w:t>2</w:t>
      </w:r>
      <w:r w:rsidRPr="00A54898">
        <w:rPr>
          <w:rFonts w:ascii="Times New Roman" w:eastAsia="Arial" w:hAnsi="Times New Roman" w:cs="Times New Roman"/>
          <w:color w:val="000000"/>
          <w:sz w:val="24"/>
          <w:szCs w:val="24"/>
          <w:lang w:eastAsia="pl-PL"/>
        </w:rPr>
        <w:t xml:space="preserve"> r. poz. </w:t>
      </w:r>
      <w:r w:rsidR="00970A05">
        <w:rPr>
          <w:rFonts w:ascii="Times New Roman" w:eastAsia="Arial" w:hAnsi="Times New Roman" w:cs="Times New Roman"/>
          <w:color w:val="000000"/>
          <w:sz w:val="24"/>
          <w:szCs w:val="24"/>
          <w:lang w:eastAsia="pl-PL"/>
        </w:rPr>
        <w:t>1710</w:t>
      </w:r>
      <w:r w:rsidRPr="00A54898">
        <w:rPr>
          <w:rFonts w:ascii="Times New Roman" w:eastAsia="Arial" w:hAnsi="Times New Roman" w:cs="Times New Roman"/>
          <w:color w:val="000000"/>
          <w:sz w:val="24"/>
          <w:szCs w:val="24"/>
          <w:lang w:eastAsia="pl-PL"/>
        </w:rPr>
        <w:t>) zw. dalej p.z.p. o wartości nie przekraczającej progów  unijnych  określonych na podstawie art. 3 p.z.p</w:t>
      </w:r>
      <w:r w:rsidR="00FB0793">
        <w:rPr>
          <w:rFonts w:ascii="Times New Roman" w:eastAsia="Arial" w:hAnsi="Times New Roman" w:cs="Times New Roman"/>
          <w:color w:val="000000"/>
          <w:sz w:val="24"/>
          <w:szCs w:val="24"/>
          <w:lang w:eastAsia="pl-PL"/>
        </w:rPr>
        <w:t>.</w:t>
      </w:r>
    </w:p>
    <w:p w14:paraId="06EF9A70" w14:textId="77777777" w:rsidR="00B751B9" w:rsidRPr="00A54898" w:rsidRDefault="00B751B9" w:rsidP="00B751B9">
      <w:pPr>
        <w:keepNext/>
        <w:keepLines/>
        <w:suppressAutoHyphens w:val="0"/>
        <w:spacing w:after="177" w:line="245" w:lineRule="auto"/>
        <w:ind w:left="-5" w:right="-15" w:hanging="10"/>
        <w:outlineLvl w:val="0"/>
        <w:rPr>
          <w:rFonts w:ascii="Times New Roman" w:eastAsia="Arial" w:hAnsi="Times New Roman" w:cs="Times New Roman"/>
          <w:color w:val="000000"/>
          <w:sz w:val="24"/>
          <w:szCs w:val="24"/>
          <w:lang w:eastAsia="pl-PL"/>
        </w:rPr>
      </w:pPr>
    </w:p>
    <w:p w14:paraId="31046AB8" w14:textId="2E8975D0" w:rsidR="00B751B9" w:rsidRPr="00A54898" w:rsidRDefault="00B751B9" w:rsidP="00B751B9">
      <w:pPr>
        <w:keepNext/>
        <w:keepLines/>
        <w:suppressAutoHyphens w:val="0"/>
        <w:spacing w:after="177" w:line="245" w:lineRule="auto"/>
        <w:ind w:left="-5" w:right="-15" w:hanging="10"/>
        <w:jc w:val="both"/>
        <w:outlineLvl w:val="0"/>
        <w:rPr>
          <w:rFonts w:ascii="Times New Roman" w:eastAsia="Arial" w:hAnsi="Times New Roman" w:cs="Times New Roman"/>
          <w:b/>
          <w:color w:val="000000"/>
          <w:sz w:val="24"/>
          <w:szCs w:val="24"/>
          <w:lang w:eastAsia="pl-PL"/>
        </w:rPr>
      </w:pPr>
      <w:r w:rsidRPr="00A54898">
        <w:rPr>
          <w:rFonts w:ascii="Times New Roman" w:eastAsia="Arial" w:hAnsi="Times New Roman" w:cs="Times New Roman"/>
          <w:color w:val="000000"/>
          <w:sz w:val="24"/>
          <w:szCs w:val="24"/>
          <w:lang w:eastAsia="pl-PL"/>
        </w:rPr>
        <w:t xml:space="preserve">Nazwa zamówienia: </w:t>
      </w:r>
      <w:r w:rsidRPr="00A54898">
        <w:rPr>
          <w:rFonts w:ascii="Times New Roman" w:eastAsia="Arial" w:hAnsi="Times New Roman" w:cs="Times New Roman"/>
          <w:b/>
          <w:color w:val="000000"/>
          <w:sz w:val="24"/>
          <w:szCs w:val="24"/>
          <w:lang w:eastAsia="pl-PL"/>
        </w:rPr>
        <w:t>„</w:t>
      </w:r>
      <w:bookmarkStart w:id="0" w:name="_Hlk112937091"/>
      <w:r w:rsidR="00970A05" w:rsidRPr="00970A05">
        <w:rPr>
          <w:rFonts w:ascii="Times New Roman" w:eastAsia="Calibri" w:hAnsi="Times New Roman" w:cs="Times New Roman"/>
          <w:b/>
          <w:sz w:val="24"/>
          <w:szCs w:val="20"/>
          <w:lang w:eastAsia="pl-PL"/>
        </w:rPr>
        <w:t>Obsługa bankowa budżetu Gminy Miasta Sanoka w latach 2022-2025</w:t>
      </w:r>
      <w:bookmarkEnd w:id="0"/>
      <w:r w:rsidRPr="00A54898">
        <w:rPr>
          <w:rFonts w:ascii="Times New Roman" w:eastAsia="Arial" w:hAnsi="Times New Roman" w:cs="Times New Roman"/>
          <w:b/>
          <w:color w:val="000000"/>
          <w:sz w:val="24"/>
          <w:szCs w:val="24"/>
          <w:lang w:eastAsia="pl-PL"/>
        </w:rPr>
        <w:t xml:space="preserve">”  </w:t>
      </w:r>
    </w:p>
    <w:p w14:paraId="117ED8E2" w14:textId="77777777" w:rsidR="00B751B9" w:rsidRPr="00A54898" w:rsidRDefault="00B751B9" w:rsidP="00B751B9">
      <w:pPr>
        <w:suppressAutoHyphens w:val="0"/>
        <w:spacing w:after="209" w:line="240" w:lineRule="auto"/>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 </w:t>
      </w:r>
    </w:p>
    <w:p w14:paraId="4A5306E1"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p>
    <w:p w14:paraId="6E3BC917"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p>
    <w:p w14:paraId="069E7204"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 </w:t>
      </w:r>
    </w:p>
    <w:p w14:paraId="0788C445" w14:textId="412E38FA" w:rsidR="00B751B9" w:rsidRPr="00742540" w:rsidRDefault="00F5071D" w:rsidP="00B751B9">
      <w:pPr>
        <w:suppressAutoHyphens w:val="0"/>
        <w:spacing w:after="174" w:line="244" w:lineRule="auto"/>
        <w:ind w:left="10" w:right="7" w:hanging="10"/>
        <w:jc w:val="both"/>
        <w:rPr>
          <w:rFonts w:ascii="Times New Roman" w:eastAsia="Arial" w:hAnsi="Times New Roman" w:cs="Times New Roman"/>
          <w:sz w:val="24"/>
          <w:szCs w:val="24"/>
          <w:lang w:eastAsia="pl-PL"/>
        </w:rPr>
      </w:pPr>
      <w:r w:rsidRPr="00742540">
        <w:rPr>
          <w:rFonts w:ascii="Times New Roman" w:eastAsia="Arial" w:hAnsi="Times New Roman" w:cs="Times New Roman"/>
          <w:sz w:val="24"/>
          <w:szCs w:val="24"/>
          <w:lang w:eastAsia="pl-PL"/>
        </w:rPr>
        <w:t xml:space="preserve">Sanok, dnia </w:t>
      </w:r>
      <w:r w:rsidR="00BF3E30">
        <w:rPr>
          <w:rFonts w:ascii="Times New Roman" w:eastAsia="Arial" w:hAnsi="Times New Roman" w:cs="Times New Roman"/>
          <w:sz w:val="24"/>
          <w:szCs w:val="24"/>
          <w:lang w:eastAsia="pl-PL"/>
        </w:rPr>
        <w:t>02.09</w:t>
      </w:r>
      <w:r w:rsidR="00B751B9" w:rsidRPr="00742540">
        <w:rPr>
          <w:rFonts w:ascii="Times New Roman" w:eastAsia="Arial" w:hAnsi="Times New Roman" w:cs="Times New Roman"/>
          <w:sz w:val="24"/>
          <w:szCs w:val="24"/>
          <w:lang w:eastAsia="pl-PL"/>
        </w:rPr>
        <w:t xml:space="preserve">.2022 r.     </w:t>
      </w:r>
    </w:p>
    <w:p w14:paraId="18DEFE2F" w14:textId="017773AB"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t xml:space="preserve">        Zatwierdzam: </w:t>
      </w:r>
    </w:p>
    <w:p w14:paraId="3DC9FD6F"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 xml:space="preserve">Burmistrz </w:t>
      </w:r>
    </w:p>
    <w:p w14:paraId="38DFECF8"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Miasta Sanoka</w:t>
      </w:r>
    </w:p>
    <w:p w14:paraId="0192B718"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Tomasz Matuszewski</w:t>
      </w:r>
    </w:p>
    <w:p w14:paraId="7486D4C1"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42540"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p>
    <w:p w14:paraId="64CDC6F4" w14:textId="77777777" w:rsidR="00717B71" w:rsidRPr="00742540"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4254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FB0793" w:rsidRPr="00742540"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EA2E283" w:rsidR="00717B71" w:rsidRPr="00742540" w:rsidRDefault="00970A05" w:rsidP="009A21C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w:t>
            </w:r>
            <w:r w:rsidR="00FD5429" w:rsidRPr="00742540">
              <w:rPr>
                <w:rFonts w:ascii="Times New Roman" w:eastAsia="Times New Roman" w:hAnsi="Times New Roman" w:cs="Times New Roman"/>
                <w:b/>
                <w:bCs/>
                <w:sz w:val="24"/>
                <w:szCs w:val="24"/>
                <w:lang w:eastAsia="pl-PL"/>
              </w:rPr>
              <w:t>.</w:t>
            </w:r>
            <w:r w:rsidR="00577EFC" w:rsidRPr="00742540">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9</w:t>
            </w:r>
            <w:r w:rsidR="00717B71" w:rsidRPr="00742540">
              <w:rPr>
                <w:rFonts w:ascii="Times New Roman" w:eastAsia="Times New Roman" w:hAnsi="Times New Roman" w:cs="Times New Roman"/>
                <w:b/>
                <w:bCs/>
                <w:sz w:val="24"/>
                <w:szCs w:val="24"/>
                <w:lang w:eastAsia="pl-PL"/>
              </w:rPr>
              <w:t>.202</w:t>
            </w:r>
            <w:r w:rsidR="00B751B9" w:rsidRPr="00742540">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godz. 14</w:t>
            </w:r>
            <w:r w:rsidR="009A21C3" w:rsidRPr="00742540">
              <w:rPr>
                <w:rFonts w:ascii="Times New Roman" w:eastAsia="Times New Roman" w:hAnsi="Times New Roman" w:cs="Times New Roman"/>
                <w:b/>
                <w:bCs/>
                <w:sz w:val="24"/>
                <w:szCs w:val="24"/>
                <w:lang w:eastAsia="pl-PL"/>
              </w:rPr>
              <w:t>:</w:t>
            </w:r>
            <w:r w:rsidR="00717B71" w:rsidRPr="00742540">
              <w:rPr>
                <w:rFonts w:ascii="Times New Roman" w:eastAsia="Times New Roman" w:hAnsi="Times New Roman" w:cs="Times New Roman"/>
                <w:b/>
                <w:bCs/>
                <w:sz w:val="24"/>
                <w:szCs w:val="24"/>
                <w:lang w:eastAsia="pl-PL"/>
              </w:rPr>
              <w:t>00</w:t>
            </w:r>
          </w:p>
        </w:tc>
      </w:tr>
      <w:tr w:rsidR="00FB0793" w:rsidRPr="00742540"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40DB4B00" w:rsidR="00717B71" w:rsidRPr="00742540" w:rsidRDefault="00970A05"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Nie dotyczy</w:t>
            </w:r>
          </w:p>
        </w:tc>
      </w:tr>
      <w:tr w:rsidR="00FB0793" w:rsidRPr="00742540"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1964481" w:rsidR="00717B71" w:rsidRPr="00742540" w:rsidRDefault="00970A05" w:rsidP="00970A05">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14.09</w:t>
            </w:r>
            <w:r w:rsidR="00B751B9" w:rsidRPr="00742540">
              <w:rPr>
                <w:rFonts w:ascii="Times New Roman" w:eastAsia="Times New Roman" w:hAnsi="Times New Roman" w:cs="Times New Roman"/>
                <w:b/>
                <w:bCs/>
                <w:sz w:val="24"/>
                <w:szCs w:val="24"/>
                <w:lang w:eastAsia="pl-PL"/>
              </w:rPr>
              <w:t>.2022</w:t>
            </w:r>
            <w:r w:rsidR="009A21C3" w:rsidRPr="00742540">
              <w:rPr>
                <w:rFonts w:ascii="Times New Roman" w:eastAsia="Times New Roman" w:hAnsi="Times New Roman" w:cs="Times New Roman"/>
                <w:b/>
                <w:bCs/>
                <w:sz w:val="24"/>
                <w:szCs w:val="24"/>
                <w:lang w:eastAsia="pl-PL"/>
              </w:rPr>
              <w:t xml:space="preserve">  godz. 1</w:t>
            </w:r>
            <w:r>
              <w:rPr>
                <w:rFonts w:ascii="Times New Roman" w:eastAsia="Times New Roman" w:hAnsi="Times New Roman" w:cs="Times New Roman"/>
                <w:b/>
                <w:bCs/>
                <w:sz w:val="24"/>
                <w:szCs w:val="24"/>
                <w:lang w:eastAsia="pl-PL"/>
              </w:rPr>
              <w:t>4</w:t>
            </w:r>
            <w:r w:rsidR="009A21C3" w:rsidRPr="0074254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30</w:t>
            </w:r>
          </w:p>
        </w:tc>
      </w:tr>
    </w:tbl>
    <w:p w14:paraId="296AA975" w14:textId="77777777" w:rsidR="00717B71" w:rsidRPr="00742540"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42540">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214F28">
      <w:pPr>
        <w:pStyle w:val="Akapitzlist"/>
        <w:numPr>
          <w:ilvl w:val="0"/>
          <w:numId w:val="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214F28">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0A8D030E"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Niniejsze postępowanie prowadzone jest w trybie podstawowy</w:t>
      </w:r>
      <w:r w:rsidR="00B751B9">
        <w:rPr>
          <w:rFonts w:ascii="Times New Roman" w:eastAsia="Times New Roman" w:hAnsi="Times New Roman" w:cs="Times New Roman"/>
          <w:sz w:val="24"/>
          <w:szCs w:val="24"/>
          <w:lang w:eastAsia="x-none"/>
        </w:rPr>
        <w:t xml:space="preserve">m o jakim stanowi art. 275 pkt </w:t>
      </w:r>
      <w:r w:rsidR="00970A05">
        <w:rPr>
          <w:rFonts w:ascii="Times New Roman" w:eastAsia="Times New Roman" w:hAnsi="Times New Roman" w:cs="Times New Roman"/>
          <w:sz w:val="24"/>
          <w:szCs w:val="24"/>
          <w:lang w:eastAsia="x-none"/>
        </w:rPr>
        <w:t>1</w:t>
      </w:r>
      <w:r w:rsidRPr="00C91877">
        <w:rPr>
          <w:rFonts w:ascii="Times New Roman" w:eastAsia="Times New Roman" w:hAnsi="Times New Roman" w:cs="Times New Roman"/>
          <w:sz w:val="24"/>
          <w:szCs w:val="24"/>
          <w:lang w:eastAsia="x-none"/>
        </w:rPr>
        <w:t xml:space="preserve"> p.z.p. oraz niniejszej Specyfikacji Warunków Zamówienia, zwaną dalej „SWZ”. </w:t>
      </w:r>
    </w:p>
    <w:p w14:paraId="199BC534" w14:textId="08DFF20E"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p.z.p.  </w:t>
      </w:r>
    </w:p>
    <w:p w14:paraId="07E9295F"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6AFEE3C3" w14:textId="77777777" w:rsidR="00BA5344" w:rsidRDefault="006F2203" w:rsidP="00BA5344">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p.z.p. </w:t>
      </w:r>
    </w:p>
    <w:p w14:paraId="418C997B" w14:textId="4F749C43" w:rsidR="00717B71" w:rsidRPr="00BA5344" w:rsidRDefault="00717B71" w:rsidP="00BA5344">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BA5344">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824BC1">
      <w:pPr>
        <w:pStyle w:val="Akapitzlist"/>
        <w:numPr>
          <w:ilvl w:val="0"/>
          <w:numId w:val="7"/>
        </w:numPr>
        <w:spacing w:before="360" w:after="240" w:line="276" w:lineRule="auto"/>
        <w:ind w:left="284" w:hanging="284"/>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634DFA7C" w14:textId="7D3CE7EC" w:rsidR="00970A05" w:rsidRPr="00824BC1" w:rsidRDefault="00824BC1" w:rsidP="00824BC1">
      <w:pPr>
        <w:suppressAutoHyphens w:val="0"/>
        <w:spacing w:after="36" w:line="244" w:lineRule="auto"/>
        <w:ind w:left="709" w:right="5" w:hanging="425"/>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3.1 </w:t>
      </w:r>
      <w:r w:rsidR="004733A3" w:rsidRPr="00824BC1">
        <w:rPr>
          <w:rFonts w:ascii="Times New Roman" w:eastAsia="Arial" w:hAnsi="Times New Roman" w:cs="Times New Roman"/>
          <w:color w:val="000000"/>
          <w:sz w:val="24"/>
          <w:szCs w:val="24"/>
          <w:lang w:eastAsia="pl-PL"/>
        </w:rPr>
        <w:t xml:space="preserve">Przedmiotem niniejszego zamówienia jest </w:t>
      </w:r>
      <w:r w:rsidR="00970A05" w:rsidRPr="00824BC1">
        <w:rPr>
          <w:rFonts w:ascii="Times New Roman" w:eastAsia="Arial" w:hAnsi="Times New Roman" w:cs="Times New Roman"/>
          <w:color w:val="000000"/>
          <w:sz w:val="24"/>
          <w:szCs w:val="24"/>
          <w:lang w:eastAsia="pl-PL"/>
        </w:rPr>
        <w:t>obsługa</w:t>
      </w:r>
      <w:r>
        <w:rPr>
          <w:rFonts w:ascii="Times New Roman" w:eastAsia="Arial" w:hAnsi="Times New Roman" w:cs="Times New Roman"/>
          <w:color w:val="000000"/>
          <w:sz w:val="24"/>
          <w:szCs w:val="24"/>
          <w:lang w:eastAsia="pl-PL"/>
        </w:rPr>
        <w:t xml:space="preserve"> bankowa budżetu Gminy Miasta </w:t>
      </w:r>
      <w:r>
        <w:rPr>
          <w:rFonts w:ascii="Times New Roman" w:eastAsia="Arial" w:hAnsi="Times New Roman" w:cs="Times New Roman"/>
          <w:color w:val="000000"/>
          <w:sz w:val="24"/>
          <w:szCs w:val="24"/>
          <w:lang w:eastAsia="pl-PL"/>
        </w:rPr>
        <w:br/>
        <w:t>Sa</w:t>
      </w:r>
      <w:r w:rsidR="00970A05" w:rsidRPr="00824BC1">
        <w:rPr>
          <w:rFonts w:ascii="Times New Roman" w:eastAsia="Arial" w:hAnsi="Times New Roman" w:cs="Times New Roman"/>
          <w:color w:val="000000"/>
          <w:sz w:val="24"/>
          <w:szCs w:val="24"/>
          <w:lang w:eastAsia="pl-PL"/>
        </w:rPr>
        <w:t>noka  i jej  jednostek budżetowych w zakresie prowadzenia:</w:t>
      </w:r>
    </w:p>
    <w:p w14:paraId="38509FD2" w14:textId="77777777" w:rsidR="00824BC1" w:rsidRDefault="00970A05" w:rsidP="00A87767">
      <w:pPr>
        <w:pStyle w:val="Akapitzlist"/>
        <w:numPr>
          <w:ilvl w:val="2"/>
          <w:numId w:val="25"/>
        </w:numPr>
        <w:suppressAutoHyphens w:val="0"/>
        <w:spacing w:after="36" w:line="244" w:lineRule="auto"/>
        <w:ind w:left="1418" w:right="7" w:hanging="709"/>
        <w:jc w:val="both"/>
        <w:rPr>
          <w:rFonts w:ascii="Times New Roman" w:eastAsia="Arial" w:hAnsi="Times New Roman" w:cs="Times New Roman"/>
          <w:color w:val="000000"/>
          <w:sz w:val="24"/>
          <w:szCs w:val="24"/>
          <w:lang w:eastAsia="pl-PL"/>
        </w:rPr>
      </w:pPr>
      <w:r w:rsidRPr="00970A05">
        <w:rPr>
          <w:rFonts w:ascii="Times New Roman" w:eastAsia="Arial" w:hAnsi="Times New Roman" w:cs="Times New Roman"/>
          <w:b/>
          <w:color w:val="000000"/>
          <w:sz w:val="24"/>
          <w:szCs w:val="24"/>
          <w:lang w:eastAsia="pl-PL"/>
        </w:rPr>
        <w:t>Jednego</w:t>
      </w:r>
      <w:r w:rsidRPr="00970A05">
        <w:rPr>
          <w:rFonts w:ascii="Times New Roman" w:eastAsia="Arial" w:hAnsi="Times New Roman" w:cs="Times New Roman"/>
          <w:color w:val="000000"/>
          <w:sz w:val="24"/>
          <w:szCs w:val="24"/>
          <w:lang w:eastAsia="pl-PL"/>
        </w:rPr>
        <w:t xml:space="preserve"> rachunku bieżącego, </w:t>
      </w:r>
      <w:r w:rsidRPr="00970A05">
        <w:rPr>
          <w:rFonts w:ascii="Times New Roman" w:eastAsia="Arial" w:hAnsi="Times New Roman" w:cs="Times New Roman"/>
          <w:b/>
          <w:color w:val="000000"/>
          <w:sz w:val="24"/>
          <w:szCs w:val="24"/>
          <w:lang w:eastAsia="pl-PL"/>
        </w:rPr>
        <w:t>26</w:t>
      </w:r>
      <w:r w:rsidRPr="00970A05">
        <w:rPr>
          <w:rFonts w:ascii="Times New Roman" w:eastAsia="Arial" w:hAnsi="Times New Roman" w:cs="Times New Roman"/>
          <w:color w:val="000000"/>
          <w:sz w:val="24"/>
          <w:szCs w:val="24"/>
          <w:lang w:eastAsia="pl-PL"/>
        </w:rPr>
        <w:t xml:space="preserve"> rachunków pomocniczych i</w:t>
      </w:r>
      <w:r w:rsidRPr="00970A05">
        <w:rPr>
          <w:rFonts w:ascii="Times New Roman" w:eastAsia="Arial" w:hAnsi="Times New Roman" w:cs="Times New Roman"/>
          <w:b/>
          <w:color w:val="000000"/>
          <w:sz w:val="24"/>
          <w:szCs w:val="24"/>
          <w:lang w:eastAsia="pl-PL"/>
        </w:rPr>
        <w:t xml:space="preserve"> jednego</w:t>
      </w:r>
      <w:r w:rsidRPr="00970A05">
        <w:rPr>
          <w:rFonts w:ascii="Times New Roman" w:eastAsia="Arial" w:hAnsi="Times New Roman" w:cs="Times New Roman"/>
          <w:color w:val="000000"/>
          <w:sz w:val="24"/>
          <w:szCs w:val="24"/>
          <w:lang w:eastAsia="pl-PL"/>
        </w:rPr>
        <w:t xml:space="preserve"> rachunek VAT dla Miasta Sanoka,</w:t>
      </w:r>
    </w:p>
    <w:p w14:paraId="327396B6" w14:textId="081015CE" w:rsidR="00970A05" w:rsidRPr="00824BC1" w:rsidRDefault="00970A05" w:rsidP="00A87767">
      <w:pPr>
        <w:pStyle w:val="Akapitzlist"/>
        <w:numPr>
          <w:ilvl w:val="2"/>
          <w:numId w:val="25"/>
        </w:numPr>
        <w:suppressAutoHyphens w:val="0"/>
        <w:spacing w:after="36" w:line="244" w:lineRule="auto"/>
        <w:ind w:left="1418" w:right="7" w:hanging="709"/>
        <w:jc w:val="both"/>
        <w:rPr>
          <w:rFonts w:ascii="Times New Roman" w:eastAsia="Arial" w:hAnsi="Times New Roman" w:cs="Times New Roman"/>
          <w:color w:val="000000"/>
          <w:sz w:val="24"/>
          <w:szCs w:val="24"/>
          <w:lang w:eastAsia="pl-PL"/>
        </w:rPr>
      </w:pPr>
      <w:r w:rsidRPr="00824BC1">
        <w:rPr>
          <w:rFonts w:ascii="Times New Roman" w:eastAsia="Arial" w:hAnsi="Times New Roman" w:cs="Times New Roman"/>
          <w:b/>
          <w:color w:val="000000"/>
          <w:sz w:val="24"/>
          <w:szCs w:val="24"/>
          <w:lang w:eastAsia="pl-PL"/>
        </w:rPr>
        <w:t>16</w:t>
      </w:r>
      <w:r w:rsidRPr="00824BC1">
        <w:rPr>
          <w:rFonts w:ascii="Times New Roman" w:eastAsia="Arial" w:hAnsi="Times New Roman" w:cs="Times New Roman"/>
          <w:color w:val="000000"/>
          <w:sz w:val="24"/>
          <w:szCs w:val="24"/>
          <w:lang w:eastAsia="pl-PL"/>
        </w:rPr>
        <w:t xml:space="preserve"> rachunków podstawowych, </w:t>
      </w:r>
      <w:r w:rsidRPr="00824BC1">
        <w:rPr>
          <w:rFonts w:ascii="Times New Roman" w:eastAsia="Arial" w:hAnsi="Times New Roman" w:cs="Times New Roman"/>
          <w:b/>
          <w:color w:val="000000"/>
          <w:sz w:val="24"/>
          <w:szCs w:val="24"/>
          <w:lang w:eastAsia="pl-PL"/>
        </w:rPr>
        <w:t xml:space="preserve">33 </w:t>
      </w:r>
      <w:r w:rsidRPr="00824BC1">
        <w:rPr>
          <w:rFonts w:ascii="Times New Roman" w:eastAsia="Arial" w:hAnsi="Times New Roman" w:cs="Times New Roman"/>
          <w:color w:val="000000"/>
          <w:sz w:val="24"/>
          <w:szCs w:val="24"/>
          <w:lang w:eastAsia="pl-PL"/>
        </w:rPr>
        <w:t xml:space="preserve">rachunków pomocniczych i </w:t>
      </w:r>
      <w:r w:rsidRPr="00824BC1">
        <w:rPr>
          <w:rFonts w:ascii="Times New Roman" w:eastAsia="Arial" w:hAnsi="Times New Roman" w:cs="Times New Roman"/>
          <w:b/>
          <w:color w:val="000000"/>
          <w:sz w:val="24"/>
          <w:szCs w:val="24"/>
          <w:lang w:eastAsia="pl-PL"/>
        </w:rPr>
        <w:t>16</w:t>
      </w:r>
      <w:r w:rsidRPr="00824BC1">
        <w:rPr>
          <w:rFonts w:ascii="Times New Roman" w:eastAsia="Arial" w:hAnsi="Times New Roman" w:cs="Times New Roman"/>
          <w:color w:val="000000"/>
          <w:sz w:val="24"/>
          <w:szCs w:val="24"/>
          <w:lang w:eastAsia="pl-PL"/>
        </w:rPr>
        <w:t xml:space="preserve"> rachunków VAT jednostek budżetowych, </w:t>
      </w:r>
    </w:p>
    <w:p w14:paraId="05DC5EDF" w14:textId="77777777" w:rsidR="00970A05" w:rsidRDefault="00970A05"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b/>
          <w:sz w:val="24"/>
          <w:szCs w:val="24"/>
          <w:lang w:eastAsia="pl-PL"/>
        </w:rPr>
      </w:pPr>
    </w:p>
    <w:p w14:paraId="0A5AD7EF" w14:textId="0415DB2A" w:rsidR="00824BC1" w:rsidRPr="00824BC1" w:rsidRDefault="00824BC1" w:rsidP="00A87767">
      <w:pPr>
        <w:pStyle w:val="Akapitzlist"/>
        <w:widowControl w:val="0"/>
        <w:numPr>
          <w:ilvl w:val="1"/>
          <w:numId w:val="25"/>
        </w:numPr>
        <w:tabs>
          <w:tab w:val="left" w:pos="709"/>
        </w:tabs>
        <w:suppressAutoHyphens w:val="0"/>
        <w:autoSpaceDE w:val="0"/>
        <w:autoSpaceDN w:val="0"/>
        <w:spacing w:after="0" w:line="276" w:lineRule="auto"/>
        <w:ind w:left="1134" w:hanging="850"/>
        <w:jc w:val="both"/>
        <w:rPr>
          <w:rFonts w:ascii="Times New Roman" w:eastAsia="Times New Roman" w:hAnsi="Times New Roman" w:cs="Times New Roman"/>
          <w:sz w:val="24"/>
          <w:szCs w:val="24"/>
          <w:lang w:eastAsia="pl-PL"/>
        </w:rPr>
      </w:pPr>
      <w:r w:rsidRPr="00824BC1">
        <w:rPr>
          <w:rFonts w:ascii="Times New Roman" w:eastAsia="Calibri" w:hAnsi="Times New Roman" w:cs="Times New Roman"/>
          <w:b/>
          <w:sz w:val="24"/>
          <w:szCs w:val="24"/>
          <w:u w:val="single"/>
        </w:rPr>
        <w:t>Przedmiot zamówienia w szczególności obejmuje:</w:t>
      </w:r>
    </w:p>
    <w:p w14:paraId="7C4F0676" w14:textId="77777777" w:rsidR="00824BC1" w:rsidRDefault="00824BC1" w:rsidP="00824BC1">
      <w:pPr>
        <w:pStyle w:val="Akapitzlist"/>
        <w:widowControl w:val="0"/>
        <w:tabs>
          <w:tab w:val="left" w:pos="709"/>
        </w:tabs>
        <w:suppressAutoHyphens w:val="0"/>
        <w:autoSpaceDE w:val="0"/>
        <w:autoSpaceDN w:val="0"/>
        <w:spacing w:after="0" w:line="276" w:lineRule="auto"/>
        <w:ind w:left="426"/>
        <w:jc w:val="both"/>
        <w:rPr>
          <w:rFonts w:ascii="Times New Roman" w:eastAsia="Calibri" w:hAnsi="Times New Roman" w:cs="Times New Roman"/>
          <w:b/>
          <w:sz w:val="24"/>
          <w:szCs w:val="24"/>
          <w:u w:val="single"/>
        </w:rPr>
      </w:pPr>
    </w:p>
    <w:p w14:paraId="2C95208E" w14:textId="2A147F31" w:rsidR="00824BC1" w:rsidRPr="00824BC1" w:rsidRDefault="00824BC1" w:rsidP="00A87767">
      <w:pPr>
        <w:pStyle w:val="Akapitzlist"/>
        <w:numPr>
          <w:ilvl w:val="2"/>
          <w:numId w:val="25"/>
        </w:numPr>
        <w:suppressAutoHyphens w:val="0"/>
        <w:spacing w:after="0" w:line="312" w:lineRule="auto"/>
        <w:ind w:left="1276" w:hanging="567"/>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 xml:space="preserve">Otwarcie, likwidację i prowadzenie rachunku bieżącego, podstawowych </w:t>
      </w:r>
      <w:r w:rsidRPr="00824BC1">
        <w:rPr>
          <w:rFonts w:ascii="Times New Roman" w:eastAsia="Calibri" w:hAnsi="Times New Roman" w:cs="Times New Roman"/>
          <w:sz w:val="24"/>
          <w:szCs w:val="24"/>
        </w:rPr>
        <w:br/>
        <w:t xml:space="preserve">i pomocniczych  dla Miasta Sanoka oraz jednostek budżetowych, w tym: </w:t>
      </w:r>
    </w:p>
    <w:p w14:paraId="1F4AD114" w14:textId="4981D037" w:rsidR="00824BC1" w:rsidRDefault="00824BC1" w:rsidP="00273A62">
      <w:pPr>
        <w:tabs>
          <w:tab w:val="left" w:pos="2268"/>
        </w:tabs>
        <w:suppressAutoHyphens w:val="0"/>
        <w:spacing w:after="0" w:line="312" w:lineRule="auto"/>
        <w:ind w:left="2127"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3.2.1.1 </w:t>
      </w:r>
      <w:r w:rsidRPr="00824BC1">
        <w:rPr>
          <w:rFonts w:ascii="Times New Roman" w:eastAsia="Calibri" w:hAnsi="Times New Roman" w:cs="Times New Roman"/>
          <w:sz w:val="24"/>
          <w:szCs w:val="24"/>
        </w:rPr>
        <w:t>możliwość otwierania dodatkowych rachunków bieżących i pomocniczych, rachunków wirtualnych do obsługi beneficjentów płatności masowych ( np. opłaty za gospodarowanie odpadami, podatki lokalne) oraz dodatkowych rachunków walutowych w trakcie związania zamówieniem na warunkach określonych w ofercie,</w:t>
      </w:r>
    </w:p>
    <w:p w14:paraId="17324887" w14:textId="77777777" w:rsidR="00273A62" w:rsidRDefault="00824BC1" w:rsidP="00A87767">
      <w:pPr>
        <w:pStyle w:val="Akapitzlist"/>
        <w:numPr>
          <w:ilvl w:val="3"/>
          <w:numId w:val="26"/>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lastRenderedPageBreak/>
        <w:t>możliwość otwierania dodatkowych rachunków walutowych,</w:t>
      </w:r>
    </w:p>
    <w:p w14:paraId="15738C1D" w14:textId="77777777" w:rsidR="00273A62" w:rsidRDefault="00824BC1" w:rsidP="00A87767">
      <w:pPr>
        <w:pStyle w:val="Akapitzlist"/>
        <w:numPr>
          <w:ilvl w:val="3"/>
          <w:numId w:val="26"/>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likwidacja rachunków bankowych na pisemny wniosek,</w:t>
      </w:r>
    </w:p>
    <w:p w14:paraId="116F2B49" w14:textId="0CD2EEE8" w:rsidR="00824BC1" w:rsidRPr="00273A62" w:rsidRDefault="00824BC1" w:rsidP="00A87767">
      <w:pPr>
        <w:pStyle w:val="Akapitzlist"/>
        <w:numPr>
          <w:ilvl w:val="3"/>
          <w:numId w:val="26"/>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potwierdzenie otwarcia i zamknięcia rachunków bankowych</w:t>
      </w:r>
    </w:p>
    <w:p w14:paraId="70DC4C35" w14:textId="72F84793" w:rsidR="00824BC1" w:rsidRPr="00273A62" w:rsidRDefault="00824BC1" w:rsidP="00A87767">
      <w:pPr>
        <w:pStyle w:val="Akapitzlist"/>
        <w:numPr>
          <w:ilvl w:val="2"/>
          <w:numId w:val="26"/>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Realizacja przelewów przekazywanych w formie elektronicznej jak i papierowej na następujących zasadach:</w:t>
      </w:r>
    </w:p>
    <w:p w14:paraId="65DD2220" w14:textId="77777777" w:rsidR="00273A62"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przelewy dokonywane przy pomocy bankowości elektronicznej muszą być realizowane w czasie rzeczywistym,</w:t>
      </w:r>
    </w:p>
    <w:p w14:paraId="274697FA" w14:textId="77777777" w:rsidR="00273A62"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lang w:eastAsia="ar-SA"/>
        </w:rPr>
        <w:t xml:space="preserve">przelewy zlecone do godziny 15:00 będą realizowane w danym dniu, </w:t>
      </w:r>
      <w:r w:rsidRPr="00273A62">
        <w:rPr>
          <w:rFonts w:ascii="Times New Roman" w:eastAsia="Calibri" w:hAnsi="Times New Roman" w:cs="Times New Roman"/>
          <w:sz w:val="24"/>
          <w:szCs w:val="24"/>
          <w:lang w:eastAsia="ar-SA"/>
        </w:rPr>
        <w:br/>
        <w:t>a przelewy zlecone po tej godzinie najpóźniej następnego dnia roboczego</w:t>
      </w:r>
    </w:p>
    <w:p w14:paraId="60AC2B64" w14:textId="5A4106B8" w:rsidR="00824BC1" w:rsidRPr="00273A62"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realizowanie przelewów w formie papierowej w dniu ich złożenia lub w dniu wskazanym do dyspozycji jako data do realizacji.</w:t>
      </w:r>
    </w:p>
    <w:p w14:paraId="48097E29" w14:textId="2A66CE3A" w:rsidR="00824BC1" w:rsidRPr="00824BC1" w:rsidRDefault="00824BC1" w:rsidP="00824BC1">
      <w:pPr>
        <w:suppressAutoHyphens w:val="0"/>
        <w:spacing w:after="0" w:line="312" w:lineRule="auto"/>
        <w:ind w:left="2127"/>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W przypadku braku dostępu do systemu bankowości elektronicznej przelewy złożone w formie papierowej do godz. 13:30  powinny zostać zrealizowane w tym samym dniu.</w:t>
      </w:r>
    </w:p>
    <w:p w14:paraId="2F39CBC7" w14:textId="77777777" w:rsidR="00824BC1" w:rsidRPr="00824BC1" w:rsidRDefault="00824BC1" w:rsidP="00824BC1">
      <w:pPr>
        <w:suppressAutoHyphens w:val="0"/>
        <w:spacing w:after="0" w:line="312" w:lineRule="auto"/>
        <w:ind w:left="792" w:hanging="225"/>
        <w:contextualSpacing/>
        <w:jc w:val="both"/>
        <w:rPr>
          <w:rFonts w:ascii="Times New Roman" w:eastAsia="Calibri" w:hAnsi="Times New Roman" w:cs="Times New Roman"/>
          <w:sz w:val="24"/>
          <w:szCs w:val="24"/>
        </w:rPr>
      </w:pPr>
    </w:p>
    <w:p w14:paraId="574B65D0" w14:textId="3611E62E" w:rsidR="00824BC1" w:rsidRPr="00273A62" w:rsidRDefault="00824BC1" w:rsidP="00A87767">
      <w:pPr>
        <w:pStyle w:val="Akapitzlist"/>
        <w:widowControl w:val="0"/>
        <w:numPr>
          <w:ilvl w:val="2"/>
          <w:numId w:val="27"/>
        </w:numPr>
        <w:suppressAutoHyphens w:val="0"/>
        <w:autoSpaceDE w:val="0"/>
        <w:autoSpaceDN w:val="0"/>
        <w:adjustRightInd w:val="0"/>
        <w:spacing w:after="0" w:line="312" w:lineRule="auto"/>
        <w:ind w:left="1418" w:hanging="709"/>
        <w:jc w:val="both"/>
        <w:rPr>
          <w:rFonts w:ascii="Times New Roman" w:eastAsia="Calibri" w:hAnsi="Times New Roman" w:cs="Times New Roman"/>
          <w:sz w:val="24"/>
          <w:szCs w:val="24"/>
        </w:rPr>
      </w:pPr>
      <w:r w:rsidRPr="00273A62">
        <w:rPr>
          <w:rFonts w:ascii="Times New Roman" w:eastAsia="Calibri" w:hAnsi="Times New Roman" w:cs="Times New Roman"/>
          <w:sz w:val="24"/>
          <w:szCs w:val="24"/>
          <w:lang w:eastAsia="ar-SA"/>
        </w:rPr>
        <w:t xml:space="preserve">Wypłaty gotówkowe będą realizowane w formie czeków papierowych lub elektronicznych - dyspozycje wypłaty, składane poprzez system bankowości elektronicznej. Wypłata odbywałaby się za okazaniem dowodu osobistego osoby upoważnionej. Dane o transakcji wypłaty gotówkowej powinny być dostępne </w:t>
      </w:r>
      <w:r w:rsidRPr="00273A62">
        <w:rPr>
          <w:rFonts w:ascii="Times New Roman" w:eastAsia="Calibri" w:hAnsi="Times New Roman" w:cs="Times New Roman"/>
          <w:sz w:val="24"/>
          <w:szCs w:val="24"/>
          <w:lang w:eastAsia="ar-SA"/>
        </w:rPr>
        <w:br/>
        <w:t xml:space="preserve">w systemie bankowości elektronicznej. </w:t>
      </w:r>
    </w:p>
    <w:p w14:paraId="028DB236" w14:textId="56AC34C2" w:rsidR="00824BC1" w:rsidRPr="00824BC1" w:rsidRDefault="00824BC1" w:rsidP="00A87767">
      <w:pPr>
        <w:pStyle w:val="Akapitzlist"/>
        <w:numPr>
          <w:ilvl w:val="2"/>
          <w:numId w:val="27"/>
        </w:numPr>
        <w:suppressAutoHyphens w:val="0"/>
        <w:spacing w:after="0" w:line="312" w:lineRule="auto"/>
        <w:ind w:left="1418" w:hanging="709"/>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 xml:space="preserve">Bezpłatne wdrożenie systemu bankowości elektronicznej do obsługi rachunków bankowych (maksymalnie 7 użytkowników), w tym: </w:t>
      </w:r>
    </w:p>
    <w:p w14:paraId="556AFA70" w14:textId="5C020403" w:rsidR="00824BC1" w:rsidRPr="00273A62"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zainstalowanie systemów bankowości elektronicznej,</w:t>
      </w:r>
    </w:p>
    <w:p w14:paraId="574A5693" w14:textId="77777777" w:rsidR="00824BC1"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serwis oprogramowania, przekazywanie i instalowanie wersji aktualizacyjnych, usuwanie awarii w możliwie najkrótszym czasie,</w:t>
      </w:r>
    </w:p>
    <w:p w14:paraId="57270E44" w14:textId="77777777" w:rsidR="00824BC1"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przeszkolenie pracowników, w zależności od zgłaszanych potrzeb.</w:t>
      </w:r>
    </w:p>
    <w:p w14:paraId="730D057E" w14:textId="105B1FA5" w:rsidR="00824BC1" w:rsidRPr="00824BC1" w:rsidRDefault="00824BC1" w:rsidP="00A87767">
      <w:pPr>
        <w:pStyle w:val="Akapitzlist"/>
        <w:numPr>
          <w:ilvl w:val="3"/>
          <w:numId w:val="27"/>
        </w:numPr>
        <w:suppressAutoHyphens w:val="0"/>
        <w:spacing w:after="0" w:line="312" w:lineRule="auto"/>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System bankowości elektronicznej powinien zapewnić co najmniej:</w:t>
      </w:r>
    </w:p>
    <w:p w14:paraId="5598AFE7"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dostęp do usług przez 24 godziny w każdym dniu roboczym,</w:t>
      </w:r>
    </w:p>
    <w:p w14:paraId="5DA117F1"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dokonywanie operacji w czasie rzeczywistym,</w:t>
      </w:r>
    </w:p>
    <w:p w14:paraId="08206F64"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możliwość dokonywania przelewów bankowych,</w:t>
      </w:r>
    </w:p>
    <w:p w14:paraId="5F5E05F3"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generowanie (wydruk) wyciągów bankowych,</w:t>
      </w:r>
    </w:p>
    <w:p w14:paraId="35172514"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pełną informację o dacie i godzinie operacji,</w:t>
      </w:r>
    </w:p>
    <w:p w14:paraId="53F63606" w14:textId="6D313519"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 xml:space="preserve">możliwość dokonywania operacji równocześnie tj. w tym samym czasie z różnych rachunków bankowych, </w:t>
      </w:r>
    </w:p>
    <w:p w14:paraId="27836224"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przechowywanie przelewów i wyciągów w archiwum systemu,</w:t>
      </w:r>
    </w:p>
    <w:p w14:paraId="7658D05F" w14:textId="77777777" w:rsidR="00824BC1" w:rsidRPr="00824BC1" w:rsidRDefault="00824BC1" w:rsidP="00A87767">
      <w:pPr>
        <w:numPr>
          <w:ilvl w:val="0"/>
          <w:numId w:val="22"/>
        </w:numPr>
        <w:suppressAutoHyphens w:val="0"/>
        <w:spacing w:after="0" w:line="312" w:lineRule="auto"/>
        <w:ind w:left="2552" w:hanging="2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lastRenderedPageBreak/>
        <w:t>nadawanie nowych bądź zmiana istniejących uprawnień użytkowników systemu w dowolnym momencie  obowiązywania umowy na podstawie pisemnej dyspozycji.</w:t>
      </w:r>
    </w:p>
    <w:p w14:paraId="483ECFC9" w14:textId="59A98393" w:rsidR="00824BC1" w:rsidRPr="00824BC1" w:rsidRDefault="00273A62" w:rsidP="00273A62">
      <w:pPr>
        <w:suppressAutoHyphens w:val="0"/>
        <w:spacing w:after="0" w:line="312" w:lineRule="auto"/>
        <w:ind w:left="127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3.2.5 S</w:t>
      </w:r>
      <w:r w:rsidR="00824BC1" w:rsidRPr="00824BC1">
        <w:rPr>
          <w:rFonts w:ascii="Times New Roman" w:eastAsia="Calibri" w:hAnsi="Times New Roman" w:cs="Times New Roman"/>
          <w:sz w:val="24"/>
          <w:szCs w:val="24"/>
        </w:rPr>
        <w:t xml:space="preserve">porządzanie wyciągów bankowych  w wersji elektronicznej lub papierowej </w:t>
      </w:r>
      <w:r w:rsidR="00824BC1" w:rsidRPr="00824BC1">
        <w:rPr>
          <w:rFonts w:ascii="Times New Roman" w:eastAsia="Calibri" w:hAnsi="Times New Roman" w:cs="Times New Roman"/>
          <w:sz w:val="24"/>
          <w:szCs w:val="24"/>
        </w:rPr>
        <w:br/>
        <w:t xml:space="preserve">z potwierdzeniem operacji bankowych dla każdego rachunku bankowego.   </w:t>
      </w:r>
    </w:p>
    <w:p w14:paraId="2CB634DA" w14:textId="77777777" w:rsidR="00824BC1" w:rsidRPr="00824BC1" w:rsidRDefault="00824BC1" w:rsidP="00273A62">
      <w:pPr>
        <w:suppressAutoHyphens w:val="0"/>
        <w:spacing w:after="0" w:line="312" w:lineRule="auto"/>
        <w:ind w:left="1276"/>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Wyciągi muszą być sporządzane za dni, w których na rachunku bankowym wystąpiły obroty oraz udostępnić je w formie elektronicznej (poprzez system elektronicznej bankowości) w następnym dniu roboczym po dokonaniu operacji.</w:t>
      </w:r>
    </w:p>
    <w:p w14:paraId="65165913" w14:textId="77777777" w:rsidR="00824BC1" w:rsidRPr="00824BC1" w:rsidRDefault="00824BC1" w:rsidP="00273A62">
      <w:pPr>
        <w:suppressAutoHyphens w:val="0"/>
        <w:spacing w:after="0" w:line="312" w:lineRule="auto"/>
        <w:ind w:left="792" w:firstLine="484"/>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Wyciągi powinny:</w:t>
      </w:r>
    </w:p>
    <w:p w14:paraId="25640B7D" w14:textId="77777777" w:rsidR="00824BC1" w:rsidRPr="00824BC1" w:rsidRDefault="00824BC1" w:rsidP="00A87767">
      <w:pPr>
        <w:numPr>
          <w:ilvl w:val="0"/>
          <w:numId w:val="23"/>
        </w:numPr>
        <w:suppressAutoHyphens w:val="0"/>
        <w:spacing w:after="0" w:line="312" w:lineRule="auto"/>
        <w:ind w:left="1843" w:hanging="283"/>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zawierać pełną nazwę rachunku, numer rachunku, walutę rachunku i nazwę posiadacza rachunku,</w:t>
      </w:r>
    </w:p>
    <w:p w14:paraId="0A198F3C" w14:textId="77777777" w:rsidR="00824BC1" w:rsidRPr="00824BC1" w:rsidRDefault="00824BC1" w:rsidP="00A87767">
      <w:pPr>
        <w:numPr>
          <w:ilvl w:val="0"/>
          <w:numId w:val="23"/>
        </w:numPr>
        <w:suppressAutoHyphens w:val="0"/>
        <w:spacing w:after="0" w:line="312" w:lineRule="auto"/>
        <w:ind w:left="1843" w:hanging="283"/>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 xml:space="preserve">zawierać informację o wszystkich operacjach pieniężnych uznających </w:t>
      </w:r>
      <w:r w:rsidRPr="00824BC1">
        <w:rPr>
          <w:rFonts w:ascii="Times New Roman" w:eastAsia="Calibri" w:hAnsi="Times New Roman" w:cs="Times New Roman"/>
          <w:sz w:val="24"/>
          <w:szCs w:val="24"/>
        </w:rPr>
        <w:br/>
        <w:t xml:space="preserve">i obciążających rachunek z dyspozycji właściciela konta lub dyspozycji różnych kontrahentów, księgowania odsetek i prowizji, a także informację </w:t>
      </w:r>
      <w:r w:rsidRPr="00824BC1">
        <w:rPr>
          <w:rFonts w:ascii="Times New Roman" w:eastAsia="Calibri" w:hAnsi="Times New Roman" w:cs="Times New Roman"/>
          <w:sz w:val="24"/>
          <w:szCs w:val="24"/>
        </w:rPr>
        <w:br/>
        <w:t>o saldzie początkowym i końcowym rachunku,</w:t>
      </w:r>
    </w:p>
    <w:p w14:paraId="11989597" w14:textId="77777777" w:rsidR="00824BC1" w:rsidRPr="00824BC1" w:rsidRDefault="00824BC1" w:rsidP="00A87767">
      <w:pPr>
        <w:numPr>
          <w:ilvl w:val="0"/>
          <w:numId w:val="23"/>
        </w:numPr>
        <w:suppressAutoHyphens w:val="0"/>
        <w:spacing w:after="0" w:line="312" w:lineRule="auto"/>
        <w:ind w:left="1843" w:hanging="283"/>
        <w:contextualSpacing/>
        <w:jc w:val="both"/>
        <w:rPr>
          <w:rFonts w:ascii="Times New Roman" w:eastAsia="Calibri" w:hAnsi="Times New Roman" w:cs="Times New Roman"/>
          <w:sz w:val="24"/>
          <w:szCs w:val="24"/>
        </w:rPr>
      </w:pPr>
      <w:r w:rsidRPr="00824BC1">
        <w:rPr>
          <w:rFonts w:ascii="Times New Roman" w:eastAsia="Calibri" w:hAnsi="Times New Roman" w:cs="Times New Roman"/>
          <w:sz w:val="24"/>
          <w:szCs w:val="24"/>
        </w:rPr>
        <w:t>zapewnić możliwość identyfikacji źródeł przychodów poprzez określenie nazwy kontrahenta, tytułu płatności (wszystkie informacje jakie zostały umieszczone przez kontrahenta w opisie płatności) daty obciążenia rachunku kontrahenta  bądź też daty dokonania wpłaty przez kontrahenta za pośrednictwem poczty  lub innych sposobów wpłat, kwoty wpłaty lub innych parametrów uzgodnionych pomiędzy Zamawiającym a Bankiem.</w:t>
      </w:r>
    </w:p>
    <w:p w14:paraId="1DA77401" w14:textId="77777777" w:rsidR="00273A62" w:rsidRDefault="00824BC1" w:rsidP="00A87767">
      <w:pPr>
        <w:pStyle w:val="Akapitzlist"/>
        <w:numPr>
          <w:ilvl w:val="2"/>
          <w:numId w:val="28"/>
        </w:numPr>
        <w:tabs>
          <w:tab w:val="left" w:pos="1418"/>
        </w:tabs>
        <w:suppressAutoHyphens w:val="0"/>
        <w:spacing w:after="0" w:line="312" w:lineRule="auto"/>
        <w:ind w:left="1276" w:hanging="567"/>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 xml:space="preserve">Możliwość lokowania wolnych środków pieniężnych znajdujących się na rachunku bieżącym budżetu Miasta na lokatach automatycznych (Overnight </w:t>
      </w:r>
      <w:r w:rsidRPr="00273A62">
        <w:rPr>
          <w:rFonts w:ascii="Times New Roman" w:eastAsia="Calibri" w:hAnsi="Times New Roman" w:cs="Times New Roman"/>
          <w:sz w:val="24"/>
          <w:szCs w:val="24"/>
        </w:rPr>
        <w:br/>
        <w:t xml:space="preserve">i weekendowych), pod warunkiem uruchomienia tej  opcji przez Zamawiającego, automatycznie tj. bez dodatkowych formalności na koniec dnia. Powrót środków </w:t>
      </w:r>
      <w:r w:rsidRPr="00273A62">
        <w:rPr>
          <w:rFonts w:ascii="Times New Roman" w:eastAsia="Calibri" w:hAnsi="Times New Roman" w:cs="Times New Roman"/>
          <w:sz w:val="24"/>
          <w:szCs w:val="24"/>
        </w:rPr>
        <w:br/>
        <w:t xml:space="preserve">z lokaty wraz z należnymi odsetkami nastąpi następnego dnia roboczego nie później niż do godz. 8:00 i będzie to pierwsza operacja na rachunku bankowym. Zamawiający zastrzega sobie możliwość rezygnacji z tej usługi w dowolnym czasie obowiązywania umowy. Uruchomienie jak i rezygnacja z tej opcji  odbędzie się na pisemny wniosek Zamawiającego bez żadnych prowizji i opłat. Oprocentowanie liczone jako dzienna stawka </w:t>
      </w:r>
      <w:r w:rsidRPr="00273A62">
        <w:rPr>
          <w:rFonts w:ascii="Times New Roman" w:eastAsia="Calibri" w:hAnsi="Times New Roman" w:cs="Times New Roman"/>
          <w:b/>
          <w:sz w:val="24"/>
          <w:szCs w:val="24"/>
        </w:rPr>
        <w:t>WIBID ON i współczynnika określonego w ofercie.</w:t>
      </w:r>
      <w:r w:rsidRPr="00273A62">
        <w:rPr>
          <w:rFonts w:ascii="Times New Roman" w:eastAsia="Calibri" w:hAnsi="Times New Roman" w:cs="Times New Roman"/>
          <w:sz w:val="24"/>
          <w:szCs w:val="24"/>
        </w:rPr>
        <w:t xml:space="preserve"> Współczynnik stały w okresie obowiązywania umowy.</w:t>
      </w:r>
    </w:p>
    <w:p w14:paraId="4B91D004" w14:textId="77777777" w:rsidR="00273A62" w:rsidRDefault="00824BC1" w:rsidP="00A87767">
      <w:pPr>
        <w:pStyle w:val="Akapitzlist"/>
        <w:numPr>
          <w:ilvl w:val="2"/>
          <w:numId w:val="28"/>
        </w:numPr>
        <w:tabs>
          <w:tab w:val="left" w:pos="1418"/>
        </w:tabs>
        <w:suppressAutoHyphens w:val="0"/>
        <w:spacing w:after="0" w:line="312" w:lineRule="auto"/>
        <w:ind w:left="1276" w:hanging="567"/>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 xml:space="preserve">Możliwość lokowania wolnych środków pieniężnych na lokatach terminowych </w:t>
      </w:r>
      <w:r w:rsidRPr="00273A62">
        <w:rPr>
          <w:rFonts w:ascii="Times New Roman" w:eastAsia="Calibri" w:hAnsi="Times New Roman" w:cs="Times New Roman"/>
          <w:sz w:val="24"/>
          <w:szCs w:val="24"/>
        </w:rPr>
        <w:br/>
        <w:t xml:space="preserve">7-dniowych, 14-dniowych i 31-dniowych, pod warunkiem uruchomienia takiej opcji przez Zamawiającego na pisemny wniosek, przesyłany w formie elektronicznej (mailowo) lub dyspozycji na telefon zabezpieczonej hasłem. Zamawiający </w:t>
      </w:r>
      <w:r w:rsidRPr="00273A62">
        <w:rPr>
          <w:rFonts w:ascii="Times New Roman" w:eastAsia="Calibri" w:hAnsi="Times New Roman" w:cs="Times New Roman"/>
          <w:sz w:val="24"/>
          <w:szCs w:val="24"/>
        </w:rPr>
        <w:lastRenderedPageBreak/>
        <w:t>zastrzega możliwość rezygnacji z tej usługi w dowolnym czasie obowiązywania umowy. Uruchomienia jak i rezygnacja z tej opcji będzie odbywała się na pisemny wniosek Zamawiającego, przesyłany elektronicznie (mailowo) bez żadnych prowizji i opłat. Oprocentowanie liczone jako dzienna stawka WIBID 1M ustalana z ostatniego dnia roboczego miesiąca poprzedzającego miesiąc  za który będzie naliczane oprocentowanie i współczynnika określonego w złożonej ofercie. Współczynnik stały w okresie obowiązywania umowy.</w:t>
      </w:r>
    </w:p>
    <w:p w14:paraId="15C3B93A" w14:textId="33E606E4" w:rsidR="00824BC1" w:rsidRPr="00273A62" w:rsidRDefault="00824BC1" w:rsidP="00A87767">
      <w:pPr>
        <w:pStyle w:val="Akapitzlist"/>
        <w:numPr>
          <w:ilvl w:val="2"/>
          <w:numId w:val="28"/>
        </w:numPr>
        <w:tabs>
          <w:tab w:val="left" w:pos="1418"/>
        </w:tabs>
        <w:suppressAutoHyphens w:val="0"/>
        <w:spacing w:after="0" w:line="312" w:lineRule="auto"/>
        <w:ind w:left="1276" w:hanging="567"/>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Wykonawca (bank)  nie będzie pobierał opłat i prowizji za:</w:t>
      </w:r>
    </w:p>
    <w:p w14:paraId="1ECF87E7" w14:textId="77777777" w:rsid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zaświadczenia i opinie bankowe wystawiane dla Zamawiającego,</w:t>
      </w:r>
    </w:p>
    <w:p w14:paraId="3C8DBE8A" w14:textId="77777777" w:rsid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 xml:space="preserve">wydawanie i użytkowanie kart płatniczych debetowych, </w:t>
      </w:r>
    </w:p>
    <w:p w14:paraId="442095BB" w14:textId="77777777" w:rsid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złożone depozyty i zabezpieczenia osób i podmiotów trzecich,</w:t>
      </w:r>
    </w:p>
    <w:p w14:paraId="5DE16B55" w14:textId="77777777" w:rsid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szkolenia w zakresie bankowości elektronicznej,</w:t>
      </w:r>
    </w:p>
    <w:p w14:paraId="4F1E2003" w14:textId="77777777" w:rsid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 xml:space="preserve">serwis obsługi rachunków typu Home Banking, </w:t>
      </w:r>
    </w:p>
    <w:p w14:paraId="7A397514" w14:textId="77777777" w:rsid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przelewy dokonywane wewnątrz banku Wykonawcy,</w:t>
      </w:r>
    </w:p>
    <w:p w14:paraId="086CF859" w14:textId="094D6F8A" w:rsidR="00824BC1" w:rsidRPr="00273A62" w:rsidRDefault="00824BC1" w:rsidP="00A87767">
      <w:pPr>
        <w:pStyle w:val="Akapitzlist"/>
        <w:numPr>
          <w:ilvl w:val="3"/>
          <w:numId w:val="28"/>
        </w:numPr>
        <w:suppressAutoHyphens w:val="0"/>
        <w:spacing w:after="0" w:line="312" w:lineRule="auto"/>
        <w:ind w:hanging="152"/>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wyciągi bankowe w formie elektronicznej lub papierowej.</w:t>
      </w:r>
    </w:p>
    <w:p w14:paraId="69888A81" w14:textId="77777777" w:rsidR="00273A62" w:rsidRDefault="00824BC1" w:rsidP="00A87767">
      <w:pPr>
        <w:pStyle w:val="Akapitzlist"/>
        <w:numPr>
          <w:ilvl w:val="2"/>
          <w:numId w:val="28"/>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 xml:space="preserve">Od dnia rozpoczęcia realizacji umowy na obsługę bankową Wykonawca musi posiadać oddział, placówkę, filię lub przedstawicielstwo na terenie Miasta Sanoka umożliwiające w szczególności przyjmowanie wpłat, dokonywanie wypłat </w:t>
      </w:r>
      <w:r w:rsidRPr="00273A62">
        <w:rPr>
          <w:rFonts w:ascii="Times New Roman" w:eastAsia="Calibri" w:hAnsi="Times New Roman" w:cs="Times New Roman"/>
          <w:sz w:val="24"/>
          <w:szCs w:val="24"/>
        </w:rPr>
        <w:br/>
        <w:t xml:space="preserve">i przyjmowanie przelewów w odległości </w:t>
      </w:r>
      <w:smartTag w:uri="urn:schemas-microsoft-com:office:smarttags" w:element="metricconverter">
        <w:smartTagPr>
          <w:attr w:name="ProductID" w:val="500 metrów"/>
        </w:smartTagPr>
        <w:r w:rsidRPr="00273A62">
          <w:rPr>
            <w:rFonts w:ascii="Times New Roman" w:eastAsia="Calibri" w:hAnsi="Times New Roman" w:cs="Times New Roman"/>
            <w:sz w:val="24"/>
            <w:szCs w:val="24"/>
          </w:rPr>
          <w:t>500 metrów</w:t>
        </w:r>
      </w:smartTag>
      <w:r w:rsidRPr="00273A62">
        <w:rPr>
          <w:rFonts w:ascii="Times New Roman" w:eastAsia="Calibri" w:hAnsi="Times New Roman" w:cs="Times New Roman"/>
          <w:sz w:val="24"/>
          <w:szCs w:val="24"/>
        </w:rPr>
        <w:t xml:space="preserve"> w linii prostej od siedziby Zamawiającego. </w:t>
      </w:r>
    </w:p>
    <w:p w14:paraId="709AEB40" w14:textId="77777777" w:rsidR="00273A62" w:rsidRDefault="00824BC1" w:rsidP="00A87767">
      <w:pPr>
        <w:pStyle w:val="Akapitzlist"/>
        <w:numPr>
          <w:ilvl w:val="2"/>
          <w:numId w:val="28"/>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Od dnia rozpoczęcia realizacji umowy na obsługę bankową Wykonawca musi posiadać w granicach administracyjnych miasta Sanoka 1 (jeden) własny bankomat lub możliwość korzystania z urządzeń innych banków na warunkach kosztowych takich samych jak w przypadku własnego bankomatu.</w:t>
      </w:r>
    </w:p>
    <w:p w14:paraId="22B236FB" w14:textId="77777777" w:rsidR="00273A62" w:rsidRDefault="00824BC1" w:rsidP="00A87767">
      <w:pPr>
        <w:pStyle w:val="Akapitzlist"/>
        <w:numPr>
          <w:ilvl w:val="2"/>
          <w:numId w:val="28"/>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rPr>
        <w:t xml:space="preserve">Zaciągnięcie kredytu krótkoterminowego w rachunku bieżącym w kwocie: </w:t>
      </w:r>
      <w:r w:rsidRPr="00273A62">
        <w:rPr>
          <w:rFonts w:ascii="Times New Roman" w:eastAsia="Calibri" w:hAnsi="Times New Roman" w:cs="Times New Roman"/>
          <w:b/>
          <w:sz w:val="24"/>
          <w:szCs w:val="24"/>
        </w:rPr>
        <w:t>6.000.000</w:t>
      </w:r>
      <w:r w:rsidRPr="00273A62">
        <w:rPr>
          <w:rFonts w:ascii="Times New Roman" w:eastAsia="Calibri" w:hAnsi="Times New Roman" w:cs="Times New Roman"/>
          <w:sz w:val="24"/>
          <w:szCs w:val="24"/>
        </w:rPr>
        <w:t xml:space="preserve"> </w:t>
      </w:r>
      <w:r w:rsidRPr="00273A62">
        <w:rPr>
          <w:rFonts w:ascii="Times New Roman" w:eastAsia="Calibri" w:hAnsi="Times New Roman" w:cs="Times New Roman"/>
          <w:b/>
          <w:sz w:val="24"/>
          <w:szCs w:val="24"/>
        </w:rPr>
        <w:t>zł.</w:t>
      </w:r>
      <w:r w:rsidRPr="00273A62">
        <w:rPr>
          <w:rFonts w:ascii="Times New Roman" w:eastAsia="Calibri" w:hAnsi="Times New Roman" w:cs="Times New Roman"/>
          <w:sz w:val="24"/>
          <w:szCs w:val="24"/>
        </w:rPr>
        <w:t xml:space="preserve"> (wysokość określona corocznie w uchwale budżetowej) z przeznaczeniem na pokrycie występującego w ciągu roku przejściowego deficytu budżetowego. Od uruchomienia kredytu w rachunku bieżącym </w:t>
      </w:r>
      <w:r w:rsidRPr="00273A62">
        <w:rPr>
          <w:rFonts w:ascii="Times New Roman" w:eastAsia="Calibri" w:hAnsi="Times New Roman" w:cs="Times New Roman"/>
          <w:sz w:val="24"/>
          <w:szCs w:val="24"/>
          <w:u w:val="single"/>
        </w:rPr>
        <w:t>dodatkowo punktowane będzie brak prowizji z tytułu udzielenia kredytu (przygotowawcza) oraz brak innych opłat np. prowizja od kwoty niewykorzystanego kredytu.</w:t>
      </w:r>
      <w:r w:rsidRPr="00273A62">
        <w:rPr>
          <w:rFonts w:ascii="Times New Roman" w:eastAsia="Calibri" w:hAnsi="Times New Roman" w:cs="Times New Roman"/>
          <w:sz w:val="24"/>
          <w:szCs w:val="24"/>
        </w:rPr>
        <w:t xml:space="preserve"> </w:t>
      </w:r>
      <w:r w:rsidRPr="00273A62">
        <w:rPr>
          <w:rFonts w:ascii="Times New Roman" w:eastAsia="Calibri" w:hAnsi="Times New Roman" w:cs="Times New Roman"/>
          <w:b/>
          <w:sz w:val="24"/>
          <w:szCs w:val="24"/>
        </w:rPr>
        <w:t>Kredyt oprocentowany wg zmiennej stawki procentowej równej zmiennej stawce WIBOR dla okresu 1-miesięcznego</w:t>
      </w:r>
      <w:r w:rsidRPr="00273A62">
        <w:rPr>
          <w:rFonts w:ascii="Times New Roman" w:eastAsia="Calibri" w:hAnsi="Times New Roman" w:cs="Times New Roman"/>
          <w:sz w:val="24"/>
          <w:szCs w:val="24"/>
        </w:rPr>
        <w:t xml:space="preserve">, powiększonej o marżę zaoferowaną przez Wykonawcę.  </w:t>
      </w:r>
    </w:p>
    <w:p w14:paraId="47BA76D3" w14:textId="77777777" w:rsidR="00273A62" w:rsidRDefault="00824BC1" w:rsidP="00A87767">
      <w:pPr>
        <w:pStyle w:val="Akapitzlist"/>
        <w:numPr>
          <w:ilvl w:val="2"/>
          <w:numId w:val="28"/>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lang w:eastAsia="ar-SA"/>
        </w:rPr>
        <w:t xml:space="preserve">Umowa z Wykonawcą nie powinna zawierać klauzuli zezwalającej Wykonawcy na wypowiedzenie umowy z ważnych przyczyn, za które uznawało się będzie wystąpienie zmian legislacyjnych i rynkowych (np. wprowadzenie dodatkowych opłat, podatków etc.) powodujących wzrost kosztów świadczenia usług objętych </w:t>
      </w:r>
      <w:r w:rsidRPr="00273A62">
        <w:rPr>
          <w:rFonts w:ascii="Times New Roman" w:eastAsia="Calibri" w:hAnsi="Times New Roman" w:cs="Times New Roman"/>
          <w:sz w:val="24"/>
          <w:szCs w:val="24"/>
          <w:lang w:eastAsia="ar-SA"/>
        </w:rPr>
        <w:lastRenderedPageBreak/>
        <w:t xml:space="preserve">przedmiotem zamówienia, których nie można było przewidzieć na etapie składania ofert. </w:t>
      </w:r>
    </w:p>
    <w:p w14:paraId="78844E1C" w14:textId="576D5BBC" w:rsidR="00824BC1" w:rsidRPr="00273A62" w:rsidRDefault="00824BC1" w:rsidP="00A87767">
      <w:pPr>
        <w:pStyle w:val="Akapitzlist"/>
        <w:numPr>
          <w:ilvl w:val="2"/>
          <w:numId w:val="28"/>
        </w:numPr>
        <w:suppressAutoHyphens w:val="0"/>
        <w:spacing w:after="0" w:line="312" w:lineRule="auto"/>
        <w:jc w:val="both"/>
        <w:rPr>
          <w:rFonts w:ascii="Times New Roman" w:eastAsia="Calibri" w:hAnsi="Times New Roman" w:cs="Times New Roman"/>
          <w:sz w:val="24"/>
          <w:szCs w:val="24"/>
        </w:rPr>
      </w:pPr>
      <w:r w:rsidRPr="00273A62">
        <w:rPr>
          <w:rFonts w:ascii="Times New Roman" w:eastAsia="Calibri" w:hAnsi="Times New Roman" w:cs="Times New Roman"/>
          <w:sz w:val="24"/>
          <w:szCs w:val="24"/>
          <w:lang w:eastAsia="ar-SA"/>
        </w:rPr>
        <w:t xml:space="preserve">Umowa kredytu w rachunku bieżącym zabezpieczona będzie wyłącznie wekslem in blanco, </w:t>
      </w:r>
      <w:r w:rsidRPr="00273A62">
        <w:rPr>
          <w:rFonts w:ascii="Times New Roman" w:eastAsia="Calibri" w:hAnsi="Times New Roman" w:cs="Times New Roman"/>
          <w:sz w:val="24"/>
          <w:szCs w:val="24"/>
        </w:rPr>
        <w:t>wraz z deklaracją wekslową.</w:t>
      </w:r>
    </w:p>
    <w:p w14:paraId="7EB7CE88" w14:textId="77777777" w:rsidR="00824BC1" w:rsidRDefault="00824BC1" w:rsidP="00824BC1">
      <w:pPr>
        <w:pStyle w:val="Akapitzlist"/>
        <w:widowControl w:val="0"/>
        <w:tabs>
          <w:tab w:val="left" w:pos="709"/>
        </w:tabs>
        <w:suppressAutoHyphens w:val="0"/>
        <w:autoSpaceDE w:val="0"/>
        <w:autoSpaceDN w:val="0"/>
        <w:spacing w:after="0" w:line="276" w:lineRule="auto"/>
        <w:ind w:left="426"/>
        <w:jc w:val="both"/>
        <w:rPr>
          <w:rFonts w:ascii="Times New Roman" w:eastAsia="Calibri" w:hAnsi="Times New Roman" w:cs="Times New Roman"/>
          <w:b/>
          <w:sz w:val="24"/>
          <w:szCs w:val="24"/>
          <w:u w:val="single"/>
        </w:rPr>
      </w:pPr>
    </w:p>
    <w:p w14:paraId="6C7B265F" w14:textId="77777777" w:rsidR="00824BC1" w:rsidRPr="00824BC1" w:rsidRDefault="00824BC1" w:rsidP="00824BC1">
      <w:pPr>
        <w:pStyle w:val="Akapitzlist"/>
        <w:widowControl w:val="0"/>
        <w:tabs>
          <w:tab w:val="left" w:pos="709"/>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p>
    <w:p w14:paraId="1CC02599" w14:textId="673EA6CB" w:rsidR="00717B71" w:rsidRPr="000235AB" w:rsidRDefault="00717B71" w:rsidP="00A87767">
      <w:pPr>
        <w:pStyle w:val="Akapitzlist"/>
        <w:widowControl w:val="0"/>
        <w:numPr>
          <w:ilvl w:val="1"/>
          <w:numId w:val="28"/>
        </w:numPr>
        <w:tabs>
          <w:tab w:val="left" w:pos="709"/>
        </w:tabs>
        <w:suppressAutoHyphens w:val="0"/>
        <w:autoSpaceDE w:val="0"/>
        <w:autoSpaceDN w:val="0"/>
        <w:spacing w:after="0" w:line="276" w:lineRule="auto"/>
        <w:ind w:hanging="375"/>
        <w:jc w:val="both"/>
        <w:rPr>
          <w:rFonts w:ascii="Times New Roman" w:eastAsia="Times New Roman" w:hAnsi="Times New Roman" w:cs="Times New Roman"/>
          <w:sz w:val="24"/>
          <w:szCs w:val="24"/>
          <w:lang w:eastAsia="pl-PL"/>
        </w:rPr>
      </w:pPr>
      <w:r w:rsidRPr="00F07A66">
        <w:rPr>
          <w:rFonts w:ascii="Times New Roman" w:eastAsiaTheme="minorEastAsia" w:hAnsi="Times New Roman" w:cs="Times New Roman"/>
          <w:b/>
          <w:bCs/>
          <w:sz w:val="24"/>
          <w:szCs w:val="24"/>
        </w:rPr>
        <w:t>Kody numeryczne Wspólnego Słownika Zamówień (CPV) dla przedmiotowego zadania</w:t>
      </w:r>
      <w:r w:rsidRPr="000235AB">
        <w:rPr>
          <w:rFonts w:ascii="Times New Roman" w:eastAsiaTheme="minorEastAsia" w:hAnsi="Times New Roman" w:cs="Times New Roman"/>
          <w:b/>
          <w:bCs/>
          <w:sz w:val="24"/>
          <w:szCs w:val="24"/>
        </w:rPr>
        <w:t>:</w:t>
      </w:r>
    </w:p>
    <w:p w14:paraId="7D2404BB" w14:textId="513FAF12" w:rsidR="00273A62" w:rsidRPr="00BF3E30" w:rsidRDefault="00BF3E30" w:rsidP="00F07A66">
      <w:pPr>
        <w:suppressAutoHyphens w:val="0"/>
        <w:spacing w:after="36" w:line="244" w:lineRule="auto"/>
        <w:ind w:left="1426" w:right="7" w:hanging="10"/>
        <w:jc w:val="both"/>
        <w:rPr>
          <w:rFonts w:ascii="Times New Roman" w:eastAsia="Calibri" w:hAnsi="Times New Roman" w:cs="Times New Roman"/>
          <w:sz w:val="24"/>
          <w:szCs w:val="24"/>
        </w:rPr>
      </w:pPr>
      <w:r>
        <w:rPr>
          <w:rFonts w:ascii="Times New Roman" w:eastAsia="Calibri" w:hAnsi="Times New Roman" w:cs="Times New Roman"/>
          <w:sz w:val="24"/>
          <w:szCs w:val="24"/>
        </w:rPr>
        <w:t>66110000-4 –</w:t>
      </w:r>
      <w:r w:rsidR="00D93145">
        <w:rPr>
          <w:rFonts w:ascii="Times New Roman" w:eastAsia="Calibri" w:hAnsi="Times New Roman" w:cs="Times New Roman"/>
          <w:sz w:val="24"/>
          <w:szCs w:val="24"/>
        </w:rPr>
        <w:t xml:space="preserve"> </w:t>
      </w:r>
      <w:r>
        <w:rPr>
          <w:rFonts w:ascii="Times New Roman" w:eastAsia="Calibri" w:hAnsi="Times New Roman" w:cs="Times New Roman"/>
          <w:sz w:val="24"/>
          <w:szCs w:val="24"/>
        </w:rPr>
        <w:t>Usługi bankowe</w:t>
      </w:r>
    </w:p>
    <w:p w14:paraId="7A9FD69E" w14:textId="42A0386B" w:rsidR="00B414C9" w:rsidRDefault="005002E4" w:rsidP="00273A62">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Pr>
          <w:rFonts w:ascii="Times New Roman" w:eastAsia="Calibri" w:hAnsi="Times New Roman" w:cs="Times New Roman"/>
          <w:sz w:val="24"/>
          <w:szCs w:val="24"/>
        </w:rPr>
        <w:t>66113</w:t>
      </w:r>
      <w:r w:rsidR="00BF3E30">
        <w:rPr>
          <w:rFonts w:ascii="Times New Roman" w:eastAsia="Calibri" w:hAnsi="Times New Roman" w:cs="Times New Roman"/>
          <w:sz w:val="24"/>
          <w:szCs w:val="24"/>
        </w:rPr>
        <w:t>000-5 – Usługi udzielania kredytu</w:t>
      </w:r>
    </w:p>
    <w:p w14:paraId="2BAECED6" w14:textId="77777777" w:rsidR="00F07A66" w:rsidRDefault="00F07A66" w:rsidP="00B751B9">
      <w:pPr>
        <w:spacing w:after="0"/>
        <w:jc w:val="both"/>
        <w:rPr>
          <w:rFonts w:ascii="Times New Roman" w:hAnsi="Times New Roman" w:cs="Times New Roman"/>
          <w:b/>
          <w:sz w:val="24"/>
          <w:szCs w:val="24"/>
        </w:rPr>
      </w:pPr>
    </w:p>
    <w:p w14:paraId="6CF5ED11" w14:textId="77777777" w:rsidR="00273A62" w:rsidRDefault="00273A62" w:rsidP="00A87767">
      <w:pPr>
        <w:numPr>
          <w:ilvl w:val="1"/>
          <w:numId w:val="24"/>
        </w:numPr>
        <w:suppressAutoHyphens w:val="0"/>
        <w:spacing w:after="0" w:line="312" w:lineRule="auto"/>
        <w:ind w:left="993" w:hanging="633"/>
        <w:contextualSpacing/>
        <w:jc w:val="both"/>
        <w:rPr>
          <w:rFonts w:ascii="Times New Roman" w:eastAsia="Calibri" w:hAnsi="Times New Roman" w:cs="Times New Roman"/>
          <w:sz w:val="24"/>
          <w:szCs w:val="24"/>
          <w:lang w:eastAsia="pl-PL"/>
        </w:rPr>
      </w:pPr>
      <w:r w:rsidRPr="00355C23">
        <w:rPr>
          <w:rFonts w:ascii="Times New Roman" w:eastAsia="Calibri" w:hAnsi="Times New Roman" w:cs="Times New Roman"/>
          <w:sz w:val="24"/>
          <w:szCs w:val="24"/>
          <w:lang w:eastAsia="pl-PL"/>
        </w:rPr>
        <w:t>Zamawiający nie przewiduje możliwości składania ofert częściowych.</w:t>
      </w:r>
    </w:p>
    <w:p w14:paraId="0C1E2A06" w14:textId="77777777" w:rsidR="00355C23" w:rsidRPr="00355C23" w:rsidRDefault="00355C23" w:rsidP="00355C23">
      <w:pPr>
        <w:suppressAutoHyphens w:val="0"/>
        <w:spacing w:after="0" w:line="312" w:lineRule="auto"/>
        <w:ind w:left="993"/>
        <w:contextualSpacing/>
        <w:jc w:val="both"/>
        <w:rPr>
          <w:rFonts w:ascii="Times New Roman" w:eastAsia="Calibri" w:hAnsi="Times New Roman" w:cs="Times New Roman"/>
          <w:sz w:val="24"/>
          <w:szCs w:val="24"/>
          <w:lang w:eastAsia="pl-PL"/>
        </w:rPr>
      </w:pPr>
    </w:p>
    <w:p w14:paraId="4384032B" w14:textId="131E8677" w:rsidR="00355C23" w:rsidRPr="00355C23" w:rsidRDefault="00355C23" w:rsidP="00A87767">
      <w:pPr>
        <w:numPr>
          <w:ilvl w:val="1"/>
          <w:numId w:val="24"/>
        </w:numPr>
        <w:suppressAutoHyphens w:val="0"/>
        <w:spacing w:after="0" w:line="312" w:lineRule="auto"/>
        <w:ind w:left="993" w:hanging="633"/>
        <w:contextualSpacing/>
        <w:jc w:val="both"/>
        <w:rPr>
          <w:rFonts w:ascii="Times New Roman" w:eastAsia="Calibri" w:hAnsi="Times New Roman" w:cs="Times New Roman"/>
          <w:sz w:val="24"/>
          <w:szCs w:val="24"/>
          <w:lang w:eastAsia="pl-PL"/>
        </w:rPr>
      </w:pPr>
      <w:r w:rsidRPr="00355C23">
        <w:rPr>
          <w:rFonts w:ascii="Times New Roman" w:eastAsia="Calibri" w:hAnsi="Times New Roman" w:cs="Times New Roman"/>
          <w:sz w:val="24"/>
          <w:szCs w:val="24"/>
          <w:lang w:eastAsia="pl-PL"/>
        </w:rPr>
        <w:t>Dokumenty niezbędne do sporządzenia oferty oraz uzupełniające opis przedmiotu zamówienia zawiera</w:t>
      </w:r>
      <w:r>
        <w:rPr>
          <w:rFonts w:ascii="Times New Roman" w:eastAsia="Calibri" w:hAnsi="Times New Roman" w:cs="Times New Roman"/>
          <w:sz w:val="24"/>
          <w:szCs w:val="24"/>
          <w:lang w:eastAsia="pl-PL"/>
        </w:rPr>
        <w:t xml:space="preserve"> </w:t>
      </w:r>
      <w:r w:rsidRPr="00355C23">
        <w:rPr>
          <w:rFonts w:ascii="Times New Roman" w:eastAsia="Calibri" w:hAnsi="Times New Roman" w:cs="Times New Roman"/>
          <w:sz w:val="24"/>
          <w:szCs w:val="24"/>
          <w:lang w:eastAsia="pl-PL"/>
        </w:rPr>
        <w:t>załącznik nr 8</w:t>
      </w:r>
      <w:r>
        <w:rPr>
          <w:rFonts w:ascii="Times New Roman" w:eastAsia="Calibri" w:hAnsi="Times New Roman" w:cs="Times New Roman"/>
          <w:sz w:val="24"/>
          <w:szCs w:val="24"/>
          <w:lang w:eastAsia="pl-PL"/>
        </w:rPr>
        <w:t xml:space="preserve"> do</w:t>
      </w:r>
      <w:r w:rsidRPr="00355C23">
        <w:rPr>
          <w:rFonts w:ascii="Times New Roman" w:eastAsia="Calibri" w:hAnsi="Times New Roman" w:cs="Times New Roman"/>
          <w:sz w:val="24"/>
          <w:szCs w:val="24"/>
          <w:lang w:eastAsia="pl-PL"/>
        </w:rPr>
        <w:t xml:space="preserve"> SWZ.</w:t>
      </w:r>
    </w:p>
    <w:p w14:paraId="2D7F6202" w14:textId="77777777" w:rsidR="00A72365" w:rsidRPr="00BF3E30" w:rsidRDefault="00A72365" w:rsidP="00A72365">
      <w:pPr>
        <w:suppressAutoHyphens w:val="0"/>
        <w:spacing w:after="0" w:line="312" w:lineRule="auto"/>
        <w:ind w:left="993"/>
        <w:contextualSpacing/>
        <w:jc w:val="both"/>
        <w:rPr>
          <w:rFonts w:ascii="Times New Roman" w:eastAsia="Calibri" w:hAnsi="Times New Roman" w:cs="Times New Roman"/>
          <w:b/>
          <w:sz w:val="24"/>
          <w:szCs w:val="24"/>
          <w:lang w:eastAsia="pl-PL"/>
        </w:rPr>
      </w:pPr>
    </w:p>
    <w:p w14:paraId="0F85F6AC" w14:textId="0ADFC1FE" w:rsidR="00A72365" w:rsidRPr="0064029E" w:rsidRDefault="00A72365" w:rsidP="00A72365">
      <w:pPr>
        <w:pStyle w:val="Akapitzlist"/>
        <w:numPr>
          <w:ilvl w:val="0"/>
          <w:numId w:val="7"/>
        </w:numPr>
        <w:spacing w:after="0"/>
        <w:ind w:left="284" w:hanging="284"/>
        <w:jc w:val="both"/>
        <w:rPr>
          <w:rFonts w:ascii="Times New Roman" w:hAnsi="Times New Roman" w:cs="Times New Roman"/>
          <w:b/>
          <w:sz w:val="24"/>
          <w:szCs w:val="24"/>
        </w:rPr>
      </w:pPr>
      <w:r w:rsidRPr="0064029E">
        <w:rPr>
          <w:rFonts w:ascii="Times New Roman" w:eastAsia="Calibri" w:hAnsi="Times New Roman" w:cs="Times New Roman"/>
          <w:b/>
          <w:sz w:val="24"/>
          <w:szCs w:val="24"/>
          <w:lang w:eastAsia="pl-PL"/>
        </w:rPr>
        <w:t>Uzasadnienie braku podziału zamówienia na części.</w:t>
      </w:r>
    </w:p>
    <w:p w14:paraId="503E2CA4" w14:textId="77777777" w:rsidR="0064029E" w:rsidRPr="00A72365" w:rsidRDefault="0064029E" w:rsidP="0064029E">
      <w:pPr>
        <w:pStyle w:val="Akapitzlist"/>
        <w:spacing w:after="0"/>
        <w:ind w:left="284"/>
        <w:jc w:val="both"/>
        <w:rPr>
          <w:rFonts w:ascii="Times New Roman" w:hAnsi="Times New Roman" w:cs="Times New Roman"/>
          <w:b/>
          <w:sz w:val="24"/>
          <w:szCs w:val="24"/>
        </w:rPr>
      </w:pPr>
    </w:p>
    <w:p w14:paraId="433EA563" w14:textId="77777777" w:rsidR="00355C23" w:rsidRPr="00355C23" w:rsidRDefault="00355C23" w:rsidP="00355C23">
      <w:pPr>
        <w:pStyle w:val="Akapitzlist"/>
        <w:spacing w:after="0"/>
        <w:ind w:left="284"/>
        <w:jc w:val="both"/>
        <w:rPr>
          <w:rFonts w:ascii="Times New Roman" w:hAnsi="Times New Roman" w:cs="Times New Roman"/>
          <w:sz w:val="24"/>
          <w:szCs w:val="24"/>
        </w:rPr>
      </w:pPr>
      <w:r w:rsidRPr="00355C23">
        <w:rPr>
          <w:rFonts w:ascii="Times New Roman" w:hAnsi="Times New Roman" w:cs="Times New Roman"/>
          <w:sz w:val="24"/>
          <w:szCs w:val="24"/>
        </w:rPr>
        <w:t xml:space="preserve">Zamawiający przed ogłoszeniem postępowania o udzielenie zamówienia publicznego dokonał analizy zasadności podziału przedmiotu zamówienia na części. </w:t>
      </w:r>
    </w:p>
    <w:p w14:paraId="555BA573" w14:textId="77777777" w:rsidR="00355C23" w:rsidRPr="00355C23" w:rsidRDefault="00355C23" w:rsidP="00355C23">
      <w:pPr>
        <w:pStyle w:val="Akapitzlist"/>
        <w:spacing w:after="0"/>
        <w:ind w:left="284"/>
        <w:jc w:val="both"/>
        <w:rPr>
          <w:rFonts w:ascii="Times New Roman" w:hAnsi="Times New Roman" w:cs="Times New Roman"/>
          <w:sz w:val="24"/>
          <w:szCs w:val="24"/>
        </w:rPr>
      </w:pPr>
      <w:r w:rsidRPr="00355C23">
        <w:rPr>
          <w:rFonts w:ascii="Times New Roman" w:hAnsi="Times New Roman" w:cs="Times New Roman"/>
          <w:sz w:val="24"/>
          <w:szCs w:val="24"/>
        </w:rPr>
        <w:t xml:space="preserve">Zamawiający wskazuje, że nie jest zobowiązany do dokonywania podziału zamówienia na części za wszelką cenę – tj. po to, żeby podziału dokonać, niezależnie od tego w jaki sposób i jaką metodologią. </w:t>
      </w:r>
    </w:p>
    <w:p w14:paraId="353D89D7" w14:textId="23A8F8C7" w:rsidR="00355C23" w:rsidRPr="00355C23" w:rsidRDefault="00355C23" w:rsidP="00355C23">
      <w:pPr>
        <w:pStyle w:val="Akapitzlist"/>
        <w:spacing w:after="0"/>
        <w:ind w:left="284"/>
        <w:jc w:val="both"/>
        <w:rPr>
          <w:rFonts w:ascii="Times New Roman" w:hAnsi="Times New Roman" w:cs="Times New Roman"/>
          <w:sz w:val="24"/>
          <w:szCs w:val="24"/>
        </w:rPr>
      </w:pPr>
      <w:r w:rsidRPr="00355C23">
        <w:rPr>
          <w:rFonts w:ascii="Times New Roman" w:hAnsi="Times New Roman" w:cs="Times New Roman"/>
          <w:sz w:val="24"/>
          <w:szCs w:val="24"/>
        </w:rPr>
        <w:t xml:space="preserve">Przepisy ustawy PZP nie nakładają na Zamawiającego obligatoryjnego obowiązku podziału zamówienia na części, stanowi natomiast o możliwości zamawiającego do podziału zamówienia. Zamawiający musi być w stanie uzasadnić i wytłumaczyć obiektywnie podjętą przez siebie decyzję o sposobie udzielenia zamówienia. Stanowiący podstawę dla tego obowiązku przepis art. 91 ust.2 ustawy Pzp nie określa w jakich przypadkach Zamawiający powinien podzielić zamówienie na części, decyzja w tym zakresie pozostawiona jest autonomicznej woli Zamawiającego. </w:t>
      </w:r>
    </w:p>
    <w:p w14:paraId="14DDBC33" w14:textId="77777777" w:rsidR="00355C23" w:rsidRPr="00355C23" w:rsidRDefault="00355C23" w:rsidP="00355C23">
      <w:pPr>
        <w:pStyle w:val="Akapitzlist"/>
        <w:spacing w:after="0"/>
        <w:ind w:left="284"/>
        <w:jc w:val="both"/>
        <w:rPr>
          <w:rFonts w:ascii="Times New Roman" w:hAnsi="Times New Roman" w:cs="Times New Roman"/>
          <w:sz w:val="24"/>
          <w:szCs w:val="24"/>
        </w:rPr>
      </w:pPr>
    </w:p>
    <w:p w14:paraId="0A65C362" w14:textId="632FBFC4" w:rsidR="00355C23" w:rsidRDefault="00355C23" w:rsidP="00355C23">
      <w:pPr>
        <w:pStyle w:val="Akapitzlist"/>
        <w:spacing w:after="0"/>
        <w:ind w:left="284"/>
        <w:jc w:val="both"/>
        <w:rPr>
          <w:rFonts w:ascii="Times New Roman" w:hAnsi="Times New Roman" w:cs="Times New Roman"/>
          <w:sz w:val="24"/>
          <w:szCs w:val="24"/>
        </w:rPr>
      </w:pPr>
      <w:r w:rsidRPr="00355C23">
        <w:rPr>
          <w:rFonts w:ascii="Times New Roman" w:hAnsi="Times New Roman" w:cs="Times New Roman"/>
          <w:sz w:val="24"/>
          <w:szCs w:val="24"/>
        </w:rPr>
        <w:t xml:space="preserve">Podzielenie zamówienia na części groziłby ograniczeniem konkurencji oraz nadmiernymi trudnościami technicznymi </w:t>
      </w:r>
      <w:r w:rsidR="0064029E">
        <w:rPr>
          <w:rFonts w:ascii="Times New Roman" w:hAnsi="Times New Roman" w:cs="Times New Roman"/>
          <w:sz w:val="24"/>
          <w:szCs w:val="24"/>
        </w:rPr>
        <w:t xml:space="preserve">wykonania zamówienia. Potrzeba </w:t>
      </w:r>
      <w:r w:rsidRPr="00355C23">
        <w:rPr>
          <w:rFonts w:ascii="Times New Roman" w:hAnsi="Times New Roman" w:cs="Times New Roman"/>
          <w:sz w:val="24"/>
          <w:szCs w:val="24"/>
        </w:rPr>
        <w:t xml:space="preserve">koordynowania działań różnych wykonawców realizujących poszczególne części zamówienia </w:t>
      </w:r>
      <w:r w:rsidR="0064029E" w:rsidRPr="0064029E">
        <w:rPr>
          <w:rFonts w:ascii="Times New Roman" w:hAnsi="Times New Roman" w:cs="Times New Roman"/>
          <w:sz w:val="24"/>
          <w:szCs w:val="24"/>
        </w:rPr>
        <w:t>może</w:t>
      </w:r>
      <w:r w:rsidR="0064029E" w:rsidRPr="00355C23">
        <w:rPr>
          <w:rFonts w:ascii="Times New Roman" w:hAnsi="Times New Roman" w:cs="Times New Roman"/>
          <w:sz w:val="24"/>
          <w:szCs w:val="24"/>
        </w:rPr>
        <w:t xml:space="preserve"> </w:t>
      </w:r>
      <w:r w:rsidRPr="00355C23">
        <w:rPr>
          <w:rFonts w:ascii="Times New Roman" w:hAnsi="Times New Roman" w:cs="Times New Roman"/>
          <w:sz w:val="24"/>
          <w:szCs w:val="24"/>
        </w:rPr>
        <w:t>poważnie zagrozić właściwemu wykonaniu zamówi</w:t>
      </w:r>
      <w:r w:rsidR="0064029E">
        <w:rPr>
          <w:rFonts w:ascii="Times New Roman" w:hAnsi="Times New Roman" w:cs="Times New Roman"/>
          <w:sz w:val="24"/>
          <w:szCs w:val="24"/>
        </w:rPr>
        <w:t>enia jakim jest obsługa bankowa</w:t>
      </w:r>
      <w:r w:rsidR="0064029E" w:rsidRPr="0064029E">
        <w:rPr>
          <w:rFonts w:ascii="Times New Roman" w:hAnsi="Times New Roman" w:cs="Times New Roman"/>
          <w:sz w:val="24"/>
          <w:szCs w:val="24"/>
        </w:rPr>
        <w:t xml:space="preserve"> oraz znacząco podnieść koszty  jego realizacji.</w:t>
      </w:r>
    </w:p>
    <w:p w14:paraId="75B09027" w14:textId="77777777" w:rsidR="00A72365" w:rsidRDefault="00A72365" w:rsidP="0064029E">
      <w:pPr>
        <w:spacing w:after="0"/>
        <w:jc w:val="both"/>
        <w:rPr>
          <w:rFonts w:ascii="Times New Roman" w:hAnsi="Times New Roman" w:cs="Times New Roman"/>
          <w:b/>
          <w:color w:val="FF0000"/>
          <w:sz w:val="24"/>
          <w:szCs w:val="24"/>
        </w:rPr>
      </w:pPr>
    </w:p>
    <w:p w14:paraId="42EAABA0" w14:textId="77777777" w:rsidR="0064029E" w:rsidRPr="0064029E" w:rsidRDefault="0064029E" w:rsidP="0064029E">
      <w:pPr>
        <w:spacing w:after="0"/>
        <w:jc w:val="both"/>
        <w:rPr>
          <w:rFonts w:ascii="Times New Roman" w:hAnsi="Times New Roman" w:cs="Times New Roman"/>
          <w:b/>
          <w:color w:val="FF0000"/>
          <w:sz w:val="24"/>
          <w:szCs w:val="24"/>
        </w:rPr>
      </w:pPr>
    </w:p>
    <w:p w14:paraId="4F8E7F99" w14:textId="105DB05E" w:rsidR="00B414C9" w:rsidRPr="00CE0969" w:rsidRDefault="00B342B9" w:rsidP="00A87767">
      <w:pPr>
        <w:pStyle w:val="Akapitzlist"/>
        <w:numPr>
          <w:ilvl w:val="0"/>
          <w:numId w:val="19"/>
        </w:numPr>
        <w:jc w:val="both"/>
        <w:rPr>
          <w:rFonts w:ascii="Times New Roman" w:hAnsi="Times New Roman" w:cs="Times New Roman"/>
          <w:b/>
          <w:sz w:val="24"/>
          <w:szCs w:val="24"/>
        </w:rPr>
      </w:pPr>
      <w:r w:rsidRPr="00CE0969">
        <w:rPr>
          <w:rFonts w:ascii="Times New Roman" w:hAnsi="Times New Roman" w:cs="Times New Roman"/>
          <w:b/>
          <w:sz w:val="24"/>
          <w:szCs w:val="24"/>
        </w:rPr>
        <w:t xml:space="preserve">Termin wykonania zamówienia </w:t>
      </w:r>
    </w:p>
    <w:p w14:paraId="79FAF6D6" w14:textId="24BE44EC" w:rsidR="00AD6C01" w:rsidRPr="009046AB" w:rsidRDefault="00AD6C01" w:rsidP="00A72365">
      <w:pPr>
        <w:spacing w:line="240" w:lineRule="auto"/>
        <w:ind w:left="370"/>
        <w:rPr>
          <w:rFonts w:ascii="Times New Roman" w:hAnsi="Times New Roman" w:cs="Times New Roman"/>
          <w:sz w:val="24"/>
          <w:szCs w:val="24"/>
        </w:rPr>
      </w:pPr>
      <w:r w:rsidRPr="009046AB">
        <w:rPr>
          <w:rFonts w:ascii="Times New Roman" w:hAnsi="Times New Roman" w:cs="Times New Roman"/>
          <w:sz w:val="24"/>
          <w:szCs w:val="24"/>
        </w:rPr>
        <w:t xml:space="preserve">Termin realizacji zamówienia: </w:t>
      </w:r>
      <w:r w:rsidR="00A72365" w:rsidRPr="00A72365">
        <w:rPr>
          <w:rFonts w:ascii="Times New Roman" w:hAnsi="Times New Roman" w:cs="Times New Roman"/>
          <w:b/>
          <w:sz w:val="24"/>
          <w:szCs w:val="24"/>
        </w:rPr>
        <w:t>3 lata</w:t>
      </w:r>
      <w:r w:rsidR="00A72365">
        <w:rPr>
          <w:rFonts w:ascii="Times New Roman" w:hAnsi="Times New Roman" w:cs="Times New Roman"/>
          <w:sz w:val="24"/>
          <w:szCs w:val="24"/>
        </w:rPr>
        <w:t xml:space="preserve"> tj. </w:t>
      </w:r>
      <w:r w:rsidRPr="009046AB">
        <w:rPr>
          <w:rFonts w:ascii="Times New Roman" w:hAnsi="Times New Roman" w:cs="Times New Roman"/>
          <w:sz w:val="24"/>
          <w:szCs w:val="24"/>
        </w:rPr>
        <w:t xml:space="preserve">od </w:t>
      </w:r>
      <w:r w:rsidRPr="009046AB">
        <w:rPr>
          <w:rFonts w:ascii="Times New Roman" w:hAnsi="Times New Roman" w:cs="Times New Roman"/>
          <w:b/>
          <w:sz w:val="24"/>
          <w:szCs w:val="24"/>
        </w:rPr>
        <w:t>01.</w:t>
      </w:r>
      <w:r w:rsidR="00A72365">
        <w:rPr>
          <w:rFonts w:ascii="Times New Roman" w:hAnsi="Times New Roman" w:cs="Times New Roman"/>
          <w:b/>
          <w:sz w:val="24"/>
          <w:szCs w:val="24"/>
        </w:rPr>
        <w:t>10</w:t>
      </w:r>
      <w:r w:rsidRPr="009046AB">
        <w:rPr>
          <w:rFonts w:ascii="Times New Roman" w:hAnsi="Times New Roman" w:cs="Times New Roman"/>
          <w:b/>
          <w:sz w:val="24"/>
          <w:szCs w:val="24"/>
        </w:rPr>
        <w:t>.20</w:t>
      </w:r>
      <w:r>
        <w:rPr>
          <w:rFonts w:ascii="Times New Roman" w:hAnsi="Times New Roman" w:cs="Times New Roman"/>
          <w:b/>
          <w:sz w:val="24"/>
          <w:szCs w:val="24"/>
        </w:rPr>
        <w:t>22</w:t>
      </w:r>
      <w:r w:rsidRPr="009046AB">
        <w:rPr>
          <w:rFonts w:ascii="Times New Roman" w:hAnsi="Times New Roman" w:cs="Times New Roman"/>
          <w:b/>
          <w:sz w:val="24"/>
          <w:szCs w:val="24"/>
        </w:rPr>
        <w:t xml:space="preserve"> r. </w:t>
      </w:r>
      <w:r w:rsidRPr="009046AB">
        <w:rPr>
          <w:rFonts w:ascii="Times New Roman" w:hAnsi="Times New Roman" w:cs="Times New Roman"/>
          <w:sz w:val="24"/>
          <w:szCs w:val="24"/>
        </w:rPr>
        <w:t xml:space="preserve">do </w:t>
      </w:r>
      <w:r w:rsidRPr="009046AB">
        <w:rPr>
          <w:rFonts w:ascii="Times New Roman" w:hAnsi="Times New Roman" w:cs="Times New Roman"/>
          <w:b/>
          <w:sz w:val="24"/>
          <w:szCs w:val="24"/>
        </w:rPr>
        <w:t>3</w:t>
      </w:r>
      <w:r w:rsidR="00A72365">
        <w:rPr>
          <w:rFonts w:ascii="Times New Roman" w:hAnsi="Times New Roman" w:cs="Times New Roman"/>
          <w:b/>
          <w:sz w:val="24"/>
          <w:szCs w:val="24"/>
        </w:rPr>
        <w:t>0</w:t>
      </w:r>
      <w:r w:rsidRPr="009046AB">
        <w:rPr>
          <w:rFonts w:ascii="Times New Roman" w:hAnsi="Times New Roman" w:cs="Times New Roman"/>
          <w:b/>
          <w:sz w:val="24"/>
          <w:szCs w:val="24"/>
        </w:rPr>
        <w:t>.0</w:t>
      </w:r>
      <w:r w:rsidR="00A72365">
        <w:rPr>
          <w:rFonts w:ascii="Times New Roman" w:hAnsi="Times New Roman" w:cs="Times New Roman"/>
          <w:b/>
          <w:sz w:val="24"/>
          <w:szCs w:val="24"/>
        </w:rPr>
        <w:t>9</w:t>
      </w:r>
      <w:r w:rsidRPr="009046AB">
        <w:rPr>
          <w:rFonts w:ascii="Times New Roman" w:hAnsi="Times New Roman" w:cs="Times New Roman"/>
          <w:b/>
          <w:sz w:val="24"/>
          <w:szCs w:val="24"/>
        </w:rPr>
        <w:t>.20</w:t>
      </w:r>
      <w:r>
        <w:rPr>
          <w:rFonts w:ascii="Times New Roman" w:hAnsi="Times New Roman" w:cs="Times New Roman"/>
          <w:b/>
          <w:sz w:val="24"/>
          <w:szCs w:val="24"/>
        </w:rPr>
        <w:t>2</w:t>
      </w:r>
      <w:r w:rsidR="00A72365">
        <w:rPr>
          <w:rFonts w:ascii="Times New Roman" w:hAnsi="Times New Roman" w:cs="Times New Roman"/>
          <w:b/>
          <w:sz w:val="24"/>
          <w:szCs w:val="24"/>
        </w:rPr>
        <w:t>5</w:t>
      </w:r>
      <w:r w:rsidRPr="009046AB">
        <w:rPr>
          <w:rFonts w:ascii="Times New Roman" w:hAnsi="Times New Roman" w:cs="Times New Roman"/>
          <w:b/>
          <w:sz w:val="24"/>
          <w:szCs w:val="24"/>
        </w:rPr>
        <w:t xml:space="preserve"> r.</w:t>
      </w:r>
      <w:r w:rsidRPr="009046AB">
        <w:rPr>
          <w:rFonts w:ascii="Times New Roman" w:hAnsi="Times New Roman" w:cs="Times New Roman"/>
          <w:sz w:val="24"/>
          <w:szCs w:val="24"/>
        </w:rPr>
        <w:t xml:space="preserve"> </w:t>
      </w:r>
    </w:p>
    <w:p w14:paraId="6CF2195B" w14:textId="77777777" w:rsidR="002E63FB" w:rsidRDefault="002E63FB">
      <w:pPr>
        <w:pStyle w:val="Akapitzlist"/>
        <w:ind w:left="360"/>
        <w:jc w:val="both"/>
        <w:rPr>
          <w:rFonts w:ascii="Times New Roman" w:hAnsi="Times New Roman" w:cs="Times New Roman"/>
          <w:sz w:val="24"/>
          <w:szCs w:val="24"/>
        </w:rPr>
      </w:pPr>
    </w:p>
    <w:p w14:paraId="10599E90" w14:textId="24467BA0" w:rsidR="00B414C9" w:rsidRDefault="00B342B9" w:rsidP="00F55456">
      <w:pPr>
        <w:pStyle w:val="Akapitzlist"/>
        <w:numPr>
          <w:ilvl w:val="0"/>
          <w:numId w:val="19"/>
        </w:numPr>
        <w:spacing w:line="276" w:lineRule="auto"/>
        <w:ind w:left="284" w:hanging="284"/>
        <w:jc w:val="both"/>
        <w:rPr>
          <w:rFonts w:ascii="Times New Roman" w:hAnsi="Times New Roman" w:cs="Times New Roman"/>
          <w:b/>
          <w:sz w:val="24"/>
          <w:szCs w:val="24"/>
        </w:rPr>
      </w:pPr>
      <w:r w:rsidRPr="002166CC">
        <w:rPr>
          <w:rFonts w:ascii="Times New Roman" w:hAnsi="Times New Roman" w:cs="Times New Roman"/>
          <w:b/>
          <w:sz w:val="24"/>
          <w:szCs w:val="24"/>
        </w:rPr>
        <w:lastRenderedPageBreak/>
        <w:t>Warunki udziału w postępowaniu</w:t>
      </w:r>
      <w:r w:rsidR="00AD6C01" w:rsidRPr="002166CC">
        <w:rPr>
          <w:rFonts w:ascii="Times New Roman" w:eastAsia="Arial" w:hAnsi="Times New Roman" w:cs="Times New Roman"/>
          <w:b/>
          <w:color w:val="000000"/>
          <w:sz w:val="24"/>
          <w:szCs w:val="24"/>
          <w:lang w:eastAsia="pl-PL"/>
        </w:rPr>
        <w:t>:</w:t>
      </w:r>
      <w:r w:rsidRPr="002166CC">
        <w:rPr>
          <w:rFonts w:ascii="Times New Roman" w:hAnsi="Times New Roman" w:cs="Times New Roman"/>
          <w:b/>
          <w:sz w:val="24"/>
          <w:szCs w:val="24"/>
        </w:rPr>
        <w:t xml:space="preserve">  </w:t>
      </w:r>
    </w:p>
    <w:p w14:paraId="2FB2C9FC" w14:textId="77777777" w:rsidR="00722E0B" w:rsidRPr="00AF005A" w:rsidRDefault="00722E0B" w:rsidP="00F55456">
      <w:pPr>
        <w:pStyle w:val="Akapitzlist"/>
        <w:numPr>
          <w:ilvl w:val="1"/>
          <w:numId w:val="30"/>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sz w:val="24"/>
          <w:szCs w:val="24"/>
          <w:lang w:eastAsia="x-none"/>
        </w:rPr>
        <w:t>O udzielenie zamówienia mogą ubiegać się Wykonawcy, którzy nie podlegają wykluczeniu na zasadach określonych w pkt. 7 SWZ, oraz spełniają określone przez Zamawiającego warunki</w:t>
      </w:r>
      <w:r w:rsidRPr="00AF005A">
        <w:rPr>
          <w:rFonts w:ascii="Times New Roman" w:eastAsia="Times New Roman" w:hAnsi="Times New Roman" w:cs="Times New Roman"/>
          <w:b/>
          <w:bCs/>
          <w:sz w:val="24"/>
          <w:szCs w:val="24"/>
          <w:shd w:val="clear" w:color="auto" w:fill="FFFFFF"/>
          <w:lang w:eastAsia="x-none"/>
        </w:rPr>
        <w:t xml:space="preserve"> </w:t>
      </w:r>
      <w:r w:rsidRPr="00AF005A">
        <w:rPr>
          <w:rFonts w:ascii="Times New Roman" w:eastAsia="Times New Roman" w:hAnsi="Times New Roman" w:cs="Times New Roman"/>
          <w:bCs/>
          <w:sz w:val="24"/>
          <w:szCs w:val="24"/>
          <w:shd w:val="clear" w:color="auto" w:fill="FFFFFF"/>
          <w:lang w:eastAsia="x-none"/>
        </w:rPr>
        <w:t>udziału w postępowaniu.</w:t>
      </w:r>
      <w:bookmarkStart w:id="1" w:name="bookmark3"/>
    </w:p>
    <w:p w14:paraId="78FB9CEA" w14:textId="77777777" w:rsidR="00722E0B" w:rsidRPr="00AF005A" w:rsidRDefault="00722E0B" w:rsidP="00F55456">
      <w:pPr>
        <w:pStyle w:val="Akapitzlist"/>
        <w:numPr>
          <w:ilvl w:val="1"/>
          <w:numId w:val="30"/>
        </w:numPr>
        <w:suppressAutoHyphens w:val="0"/>
        <w:spacing w:after="0" w:line="276" w:lineRule="auto"/>
        <w:ind w:right="20"/>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67BFAB13" w14:textId="77777777" w:rsidR="00722E0B" w:rsidRPr="00AF005A" w:rsidRDefault="00722E0B" w:rsidP="00F55456">
      <w:pPr>
        <w:pStyle w:val="Akapitzlist"/>
        <w:numPr>
          <w:ilvl w:val="2"/>
          <w:numId w:val="30"/>
        </w:numPr>
        <w:suppressAutoHyphens w:val="0"/>
        <w:spacing w:after="0" w:line="276" w:lineRule="auto"/>
        <w:ind w:right="20"/>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b/>
          <w:sz w:val="24"/>
          <w:szCs w:val="24"/>
          <w:lang w:eastAsia="x-none"/>
        </w:rPr>
        <w:t>zdolności do występowania w obrocie gospodarczym:</w:t>
      </w:r>
    </w:p>
    <w:p w14:paraId="3F12F1A9" w14:textId="77777777" w:rsidR="00722E0B" w:rsidRPr="00AF005A" w:rsidRDefault="00722E0B" w:rsidP="00F55456">
      <w:pPr>
        <w:suppressAutoHyphens w:val="0"/>
        <w:spacing w:after="0" w:line="276" w:lineRule="auto"/>
        <w:ind w:left="1000" w:right="20" w:firstLine="572"/>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sz w:val="24"/>
          <w:szCs w:val="24"/>
          <w:lang w:eastAsia="x-none"/>
        </w:rPr>
        <w:t>Zamawiający nie stawia warunku w powyższym zakresie.</w:t>
      </w:r>
    </w:p>
    <w:p w14:paraId="54CDC09A" w14:textId="77777777" w:rsidR="00722E0B" w:rsidRPr="00AF005A" w:rsidRDefault="00722E0B" w:rsidP="00F55456">
      <w:pPr>
        <w:pStyle w:val="Akapitzlist"/>
        <w:numPr>
          <w:ilvl w:val="2"/>
          <w:numId w:val="30"/>
        </w:numPr>
        <w:suppressAutoHyphens w:val="0"/>
        <w:spacing w:after="0" w:line="276" w:lineRule="auto"/>
        <w:ind w:right="20"/>
        <w:jc w:val="both"/>
        <w:rPr>
          <w:rFonts w:ascii="Times New Roman" w:eastAsia="Times New Roman" w:hAnsi="Times New Roman" w:cs="Times New Roman"/>
          <w:b/>
          <w:sz w:val="24"/>
          <w:szCs w:val="24"/>
          <w:lang w:eastAsia="x-none"/>
        </w:rPr>
      </w:pPr>
      <w:r w:rsidRPr="00AF005A">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6701F8F9" w14:textId="1E4955B9" w:rsidR="00722E0B" w:rsidRPr="00722E0B" w:rsidRDefault="00722E0B" w:rsidP="00F55456">
      <w:pPr>
        <w:tabs>
          <w:tab w:val="left" w:pos="851"/>
        </w:tabs>
        <w:suppressAutoHyphens w:val="0"/>
        <w:spacing w:after="0" w:line="276" w:lineRule="auto"/>
        <w:ind w:left="1560"/>
        <w:contextualSpacing/>
        <w:jc w:val="both"/>
        <w:rPr>
          <w:rFonts w:ascii="Times New Roman" w:eastAsia="Calibri" w:hAnsi="Times New Roman" w:cs="Times New Roman"/>
          <w:sz w:val="24"/>
          <w:szCs w:val="24"/>
        </w:rPr>
      </w:pPr>
      <w:r w:rsidRPr="00515E0D">
        <w:rPr>
          <w:rFonts w:ascii="Times New Roman" w:eastAsia="Times New Roman" w:hAnsi="Times New Roman" w:cs="Times New Roman"/>
          <w:color w:val="000000"/>
          <w:sz w:val="24"/>
          <w:szCs w:val="24"/>
          <w:lang w:eastAsia="pl-PL"/>
        </w:rPr>
        <w:t xml:space="preserve">Wykonawca </w:t>
      </w:r>
      <w:r>
        <w:rPr>
          <w:rFonts w:ascii="Times New Roman" w:eastAsia="Times New Roman" w:hAnsi="Times New Roman" w:cs="Times New Roman"/>
          <w:color w:val="000000"/>
          <w:sz w:val="24"/>
          <w:szCs w:val="24"/>
          <w:lang w:eastAsia="pl-PL"/>
        </w:rPr>
        <w:t xml:space="preserve">spełni warunek jeżeli wykaże, </w:t>
      </w:r>
      <w:r w:rsidRPr="00722E0B">
        <w:rPr>
          <w:rFonts w:ascii="Times New Roman" w:eastAsia="Calibri" w:hAnsi="Times New Roman" w:cs="Times New Roman"/>
          <w:sz w:val="24"/>
          <w:szCs w:val="24"/>
        </w:rPr>
        <w:t xml:space="preserve">że </w:t>
      </w:r>
      <w:bookmarkStart w:id="2" w:name="_Hlk112829555"/>
      <w:r>
        <w:rPr>
          <w:rFonts w:ascii="Times New Roman" w:eastAsia="Calibri" w:hAnsi="Times New Roman" w:cs="Times New Roman"/>
          <w:sz w:val="24"/>
          <w:szCs w:val="24"/>
        </w:rPr>
        <w:t xml:space="preserve">posiada </w:t>
      </w:r>
      <w:r w:rsidRPr="00722E0B">
        <w:rPr>
          <w:rFonts w:ascii="Times New Roman" w:eastAsia="Calibri" w:hAnsi="Times New Roman" w:cs="Times New Roman"/>
          <w:sz w:val="24"/>
          <w:szCs w:val="24"/>
        </w:rPr>
        <w:t>zezwolenie na prowadzenie działalności bankowej w zakresie objętym przedmiotem zamówienia</w:t>
      </w:r>
      <w:bookmarkEnd w:id="2"/>
      <w:r w:rsidRPr="00722E0B">
        <w:rPr>
          <w:rFonts w:ascii="Times New Roman" w:eastAsia="Calibri" w:hAnsi="Times New Roman" w:cs="Times New Roman"/>
          <w:sz w:val="24"/>
          <w:szCs w:val="24"/>
        </w:rPr>
        <w:t xml:space="preserve">, zgodnie z przepisami ustawy z dnia 29 sierpnia 1997 r. Prawo bankowe (Dz.U. z 2021, poz. 2439 z późn. zm.), wydane przez właściwy organ, a w przypadku określonym w art. 178 ust. 1 ustawy Prawo bankowe inny dokument potwierdzający rozpoczęcie działalności przed dniem wejścia w życie ustawy, o której mowa w art. 193 ustawy Prawo bankowe. W przypadku zagranicznych instytucji finansowych w rozumieniu ustawy Prawo bankowe, w miejsce ww. zezwolenia należy przedstawić odpowiednie zezwolenie udzielone przez właściwe władze nadzorcze państwa macierzystego instytucji finansowej, potwierdzające prawo do prowadzenia działalności bankowej oraz zawiadomienie, złożone przez właściwe władze nadzorcze państwa macierzystego instytucji kredytowej w Komisji Nadzoru Finansowego, o zamiarze prowadzenia działalności przez instytucję finansową na terytorium Rzeczypospolitej Polskiej poprzez oddział lub w ramach działalności transgranicznej. </w:t>
      </w:r>
    </w:p>
    <w:p w14:paraId="09FF3AB1" w14:textId="77777777" w:rsidR="00722E0B" w:rsidRPr="00AF005A" w:rsidRDefault="00722E0B" w:rsidP="00F55456">
      <w:pPr>
        <w:pStyle w:val="Akapitzlist"/>
        <w:numPr>
          <w:ilvl w:val="2"/>
          <w:numId w:val="30"/>
        </w:numPr>
        <w:suppressAutoHyphens w:val="0"/>
        <w:spacing w:after="0" w:line="276" w:lineRule="auto"/>
        <w:ind w:right="20"/>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b/>
          <w:sz w:val="24"/>
          <w:szCs w:val="24"/>
          <w:lang w:eastAsia="x-none"/>
        </w:rPr>
        <w:t>sytuacji ekonomicznej lub finansowej:</w:t>
      </w:r>
    </w:p>
    <w:p w14:paraId="1F7B6029" w14:textId="77777777" w:rsidR="00722E0B" w:rsidRPr="00AF005A" w:rsidRDefault="00722E0B" w:rsidP="00F55456">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sz w:val="24"/>
          <w:szCs w:val="24"/>
          <w:lang w:eastAsia="pl-PL"/>
        </w:rPr>
        <w:t>Zamawiający nie stawia warunku w powyższym zakresie.</w:t>
      </w:r>
    </w:p>
    <w:p w14:paraId="5B24BFC9" w14:textId="77777777" w:rsidR="00722E0B" w:rsidRPr="00AF005A" w:rsidRDefault="00722E0B" w:rsidP="00F55456">
      <w:pPr>
        <w:pStyle w:val="Akapitzlist"/>
        <w:numPr>
          <w:ilvl w:val="2"/>
          <w:numId w:val="30"/>
        </w:numPr>
        <w:suppressAutoHyphens w:val="0"/>
        <w:spacing w:after="0" w:line="276" w:lineRule="auto"/>
        <w:ind w:right="20"/>
        <w:jc w:val="both"/>
        <w:rPr>
          <w:rFonts w:ascii="Times New Roman" w:eastAsia="Times New Roman" w:hAnsi="Times New Roman" w:cs="Times New Roman"/>
          <w:sz w:val="24"/>
          <w:szCs w:val="24"/>
          <w:lang w:eastAsia="x-none"/>
        </w:rPr>
      </w:pPr>
      <w:r w:rsidRPr="00AF005A">
        <w:rPr>
          <w:rFonts w:ascii="Times New Roman" w:eastAsia="Times New Roman" w:hAnsi="Times New Roman" w:cs="Times New Roman"/>
          <w:b/>
          <w:sz w:val="24"/>
          <w:szCs w:val="24"/>
          <w:lang w:eastAsia="x-none"/>
        </w:rPr>
        <w:t>zdolności technicznej lub zawodowej</w:t>
      </w:r>
      <w:r w:rsidRPr="00AF005A">
        <w:rPr>
          <w:rFonts w:ascii="Times New Roman" w:eastAsia="Times New Roman" w:hAnsi="Times New Roman" w:cs="Times New Roman"/>
          <w:sz w:val="24"/>
          <w:szCs w:val="24"/>
          <w:lang w:eastAsia="x-none"/>
        </w:rPr>
        <w:t>:</w:t>
      </w:r>
    </w:p>
    <w:p w14:paraId="6D6C4631" w14:textId="7794BC64" w:rsidR="00722E0B" w:rsidRDefault="00722E0B" w:rsidP="00F55456">
      <w:pPr>
        <w:spacing w:line="276" w:lineRule="auto"/>
        <w:ind w:left="1560"/>
        <w:jc w:val="both"/>
        <w:rPr>
          <w:rFonts w:ascii="Times New Roman" w:hAnsi="Times New Roman" w:cs="Times New Roman"/>
          <w:b/>
          <w:sz w:val="24"/>
          <w:szCs w:val="24"/>
        </w:rPr>
      </w:pPr>
      <w:r w:rsidRPr="00515E0D">
        <w:rPr>
          <w:rFonts w:ascii="Times New Roman" w:eastAsia="Times New Roman" w:hAnsi="Times New Roman" w:cs="Times New Roman"/>
          <w:color w:val="000000"/>
          <w:sz w:val="24"/>
          <w:szCs w:val="24"/>
          <w:lang w:eastAsia="pl-PL"/>
        </w:rPr>
        <w:t xml:space="preserve">Wykonawca </w:t>
      </w:r>
      <w:r>
        <w:rPr>
          <w:rFonts w:ascii="Times New Roman" w:eastAsia="Times New Roman" w:hAnsi="Times New Roman" w:cs="Times New Roman"/>
          <w:color w:val="000000"/>
          <w:sz w:val="24"/>
          <w:szCs w:val="24"/>
          <w:lang w:eastAsia="pl-PL"/>
        </w:rPr>
        <w:t>spełni warunek jeżeli wykaże</w:t>
      </w:r>
      <w:r w:rsidR="00D93145">
        <w:rPr>
          <w:rFonts w:ascii="Times New Roman" w:eastAsia="Times New Roman" w:hAnsi="Times New Roman" w:cs="Times New Roman"/>
          <w:color w:val="000000"/>
          <w:sz w:val="24"/>
          <w:szCs w:val="24"/>
          <w:lang w:eastAsia="pl-PL"/>
        </w:rPr>
        <w:t xml:space="preserve">, że </w:t>
      </w:r>
      <w:r w:rsidR="00D93145" w:rsidRPr="005A26AF">
        <w:rPr>
          <w:rFonts w:ascii="Times New Roman" w:eastAsia="Arial" w:hAnsi="Times New Roman" w:cs="Times New Roman"/>
          <w:color w:val="000000"/>
          <w:sz w:val="24"/>
          <w:szCs w:val="24"/>
          <w:lang w:eastAsia="pl-PL"/>
        </w:rPr>
        <w:t xml:space="preserve">w okresie ostatnich </w:t>
      </w:r>
      <w:r w:rsidR="00D93145">
        <w:rPr>
          <w:rFonts w:ascii="Times New Roman" w:eastAsia="Arial" w:hAnsi="Times New Roman" w:cs="Times New Roman"/>
          <w:color w:val="000000"/>
          <w:sz w:val="24"/>
          <w:szCs w:val="24"/>
          <w:lang w:eastAsia="pl-PL"/>
        </w:rPr>
        <w:t>3</w:t>
      </w:r>
      <w:r w:rsidR="00D93145" w:rsidRPr="005A26AF">
        <w:rPr>
          <w:rFonts w:ascii="Times New Roman" w:eastAsia="Arial" w:hAnsi="Times New Roman" w:cs="Times New Roman"/>
          <w:color w:val="000000"/>
          <w:sz w:val="24"/>
          <w:szCs w:val="24"/>
          <w:lang w:eastAsia="pl-PL"/>
        </w:rPr>
        <w:t xml:space="preserve"> lat przed upływem terminu składania ofert, a jeżeli okres prowadzenia działalności jest krótszy – w tym okresie</w:t>
      </w:r>
      <w:r w:rsidR="00D93145">
        <w:rPr>
          <w:rFonts w:ascii="Times New Roman" w:eastAsia="Arial" w:hAnsi="Times New Roman" w:cs="Times New Roman"/>
          <w:color w:val="000000"/>
          <w:sz w:val="24"/>
          <w:szCs w:val="24"/>
          <w:lang w:eastAsia="pl-PL"/>
        </w:rPr>
        <w:t xml:space="preserve"> wykonał,</w:t>
      </w:r>
      <w:r w:rsidRPr="00722E0B">
        <w:rPr>
          <w:rFonts w:ascii="Times New Roman" w:eastAsia="Calibri" w:hAnsi="Times New Roman" w:cs="Times New Roman"/>
          <w:sz w:val="24"/>
          <w:szCs w:val="24"/>
        </w:rPr>
        <w:t xml:space="preserve"> </w:t>
      </w:r>
      <w:r w:rsidR="00D93145" w:rsidRPr="005A26AF">
        <w:rPr>
          <w:rFonts w:ascii="Times New Roman" w:eastAsia="Arial" w:hAnsi="Times New Roman" w:cs="Times New Roman"/>
          <w:color w:val="000000"/>
          <w:sz w:val="24"/>
          <w:szCs w:val="24"/>
          <w:lang w:eastAsia="pl-PL"/>
        </w:rPr>
        <w:t>a w przypadku świadczeń okresowych lub ciągłych również wykon</w:t>
      </w:r>
      <w:r w:rsidR="00D93145">
        <w:rPr>
          <w:rFonts w:ascii="Times New Roman" w:eastAsia="Arial" w:hAnsi="Times New Roman" w:cs="Times New Roman"/>
          <w:color w:val="000000"/>
          <w:sz w:val="24"/>
          <w:szCs w:val="24"/>
          <w:lang w:eastAsia="pl-PL"/>
        </w:rPr>
        <w:t>uje</w:t>
      </w:r>
      <w:r w:rsidR="00D93145" w:rsidRPr="00722E0B">
        <w:rPr>
          <w:rFonts w:ascii="Times New Roman" w:eastAsia="Calibri" w:hAnsi="Times New Roman" w:cs="Times New Roman"/>
          <w:sz w:val="24"/>
          <w:szCs w:val="24"/>
        </w:rPr>
        <w:t xml:space="preserve"> </w:t>
      </w:r>
      <w:r w:rsidRPr="00722E0B">
        <w:rPr>
          <w:rFonts w:ascii="Times New Roman" w:eastAsia="Calibri" w:hAnsi="Times New Roman" w:cs="Times New Roman"/>
          <w:sz w:val="24"/>
          <w:szCs w:val="24"/>
        </w:rPr>
        <w:t>przyna</w:t>
      </w:r>
      <w:r w:rsidR="00795A9B">
        <w:rPr>
          <w:rFonts w:ascii="Times New Roman" w:eastAsia="Calibri" w:hAnsi="Times New Roman" w:cs="Times New Roman"/>
          <w:sz w:val="24"/>
          <w:szCs w:val="24"/>
        </w:rPr>
        <w:t>j</w:t>
      </w:r>
      <w:r w:rsidRPr="00722E0B">
        <w:rPr>
          <w:rFonts w:ascii="Times New Roman" w:eastAsia="Calibri" w:hAnsi="Times New Roman" w:cs="Times New Roman"/>
          <w:sz w:val="24"/>
          <w:szCs w:val="24"/>
        </w:rPr>
        <w:t>mniej 5 usług polegających na obsłudze budżetu Gminy zamieszkałej przez min. 20 000 miesz</w:t>
      </w:r>
      <w:r w:rsidR="00182D67">
        <w:rPr>
          <w:rFonts w:ascii="Times New Roman" w:eastAsia="Calibri" w:hAnsi="Times New Roman" w:cs="Times New Roman"/>
          <w:sz w:val="24"/>
          <w:szCs w:val="24"/>
        </w:rPr>
        <w:t>kańców przez okres jednego roku.</w:t>
      </w:r>
    </w:p>
    <w:p w14:paraId="65ACCAD6" w14:textId="32AC7CD2" w:rsidR="00B66D23" w:rsidRPr="00182D67" w:rsidRDefault="005303FA" w:rsidP="00182D67">
      <w:pPr>
        <w:pStyle w:val="Akapitzlist"/>
        <w:numPr>
          <w:ilvl w:val="1"/>
          <w:numId w:val="30"/>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182D67">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EBE978C" w14:textId="6628C94E" w:rsidR="00D46330" w:rsidRPr="00D46330" w:rsidRDefault="005303FA" w:rsidP="00182D67">
      <w:pPr>
        <w:pStyle w:val="Akapitzlist"/>
        <w:numPr>
          <w:ilvl w:val="1"/>
          <w:numId w:val="30"/>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sz w:val="24"/>
          <w:szCs w:val="24"/>
          <w:lang w:eastAsia="pl-PL"/>
        </w:rPr>
        <w:t xml:space="preserve">Zamawiający może na każdym etapie postępowania, uznać, że wykonawca nie posiada wymaganych zdolności, jeżeli posiadanie przez wykonawcę sprzecznych interesów, </w:t>
      </w:r>
      <w:r w:rsidR="00182D67">
        <w:rPr>
          <w:rFonts w:ascii="Times New Roman" w:eastAsia="Times New Roman" w:hAnsi="Times New Roman" w:cs="Times New Roman"/>
          <w:sz w:val="24"/>
          <w:szCs w:val="24"/>
          <w:lang w:eastAsia="pl-PL"/>
        </w:rPr>
        <w:br/>
      </w:r>
      <w:r w:rsidRPr="00B66D23">
        <w:rPr>
          <w:rFonts w:ascii="Times New Roman" w:eastAsia="Times New Roman" w:hAnsi="Times New Roman" w:cs="Times New Roman"/>
          <w:sz w:val="24"/>
          <w:szCs w:val="24"/>
          <w:lang w:eastAsia="pl-PL"/>
        </w:rPr>
        <w:t xml:space="preserve">w szczególności zaangażowanie zasobów technicznych lub zawodowych wykonawcy </w:t>
      </w:r>
      <w:r w:rsidR="00B66605">
        <w:rPr>
          <w:rFonts w:ascii="Times New Roman" w:eastAsia="Times New Roman" w:hAnsi="Times New Roman" w:cs="Times New Roman"/>
          <w:sz w:val="24"/>
          <w:szCs w:val="24"/>
          <w:lang w:eastAsia="pl-PL"/>
        </w:rPr>
        <w:br/>
      </w:r>
      <w:r w:rsidRPr="00B66D23">
        <w:rPr>
          <w:rFonts w:ascii="Times New Roman" w:eastAsia="Times New Roman" w:hAnsi="Times New Roman" w:cs="Times New Roman"/>
          <w:sz w:val="24"/>
          <w:szCs w:val="24"/>
          <w:lang w:eastAsia="pl-PL"/>
        </w:rPr>
        <w:lastRenderedPageBreak/>
        <w:t>w inne</w:t>
      </w:r>
      <w:r w:rsidR="001927AF" w:rsidRPr="00B66D23">
        <w:rPr>
          <w:rFonts w:ascii="Times New Roman" w:eastAsia="Times New Roman" w:hAnsi="Times New Roman" w:cs="Times New Roman"/>
          <w:sz w:val="24"/>
          <w:szCs w:val="24"/>
          <w:lang w:eastAsia="x-none"/>
        </w:rPr>
        <w:t xml:space="preserve"> przedsięwzięcia gospodarcze wykonawcy mo</w:t>
      </w:r>
      <w:r w:rsidR="002F4970" w:rsidRPr="00B66D23">
        <w:rPr>
          <w:rFonts w:ascii="Times New Roman" w:eastAsia="Times New Roman" w:hAnsi="Times New Roman" w:cs="Times New Roman"/>
          <w:sz w:val="24"/>
          <w:szCs w:val="24"/>
          <w:lang w:eastAsia="x-none"/>
        </w:rPr>
        <w:t>gą</w:t>
      </w:r>
      <w:r w:rsidR="001927AF" w:rsidRPr="00B66D23">
        <w:rPr>
          <w:rFonts w:ascii="Times New Roman" w:eastAsia="Times New Roman" w:hAnsi="Times New Roman" w:cs="Times New Roman"/>
          <w:sz w:val="24"/>
          <w:szCs w:val="24"/>
          <w:lang w:eastAsia="x-none"/>
        </w:rPr>
        <w:t xml:space="preserve"> mieć negatywny wpływ na realizację zamówienia.</w:t>
      </w:r>
      <w:r w:rsidR="00D46330" w:rsidRPr="00D46330">
        <w:rPr>
          <w:rFonts w:ascii="Times New Roman" w:hAnsi="Times New Roman" w:cs="Times New Roman"/>
          <w:sz w:val="24"/>
          <w:szCs w:val="24"/>
        </w:rPr>
        <w:t xml:space="preserve"> </w:t>
      </w:r>
    </w:p>
    <w:p w14:paraId="4B4E94D2" w14:textId="40C87DA6" w:rsidR="001927AF" w:rsidRPr="00B66D23" w:rsidRDefault="00D46330" w:rsidP="00182D67">
      <w:pPr>
        <w:pStyle w:val="Akapitzlist"/>
        <w:numPr>
          <w:ilvl w:val="1"/>
          <w:numId w:val="30"/>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9046AB">
        <w:rPr>
          <w:rFonts w:ascii="Times New Roman" w:hAnsi="Times New Roman" w:cs="Times New Roman"/>
          <w:sz w:val="24"/>
          <w:szCs w:val="24"/>
        </w:rPr>
        <w:t xml:space="preserve">Oferty Wykonawców, którzy wykażą spełnianie wymaganych warunków zostaną dopuszczone do badania i oceny.  </w:t>
      </w:r>
    </w:p>
    <w:p w14:paraId="76707361" w14:textId="77777777" w:rsidR="00B66D23" w:rsidRPr="00B66D23" w:rsidRDefault="00B66D23" w:rsidP="00B66D23">
      <w:pPr>
        <w:pStyle w:val="Akapitzlist"/>
        <w:suppressAutoHyphens w:val="0"/>
        <w:spacing w:before="100" w:beforeAutospacing="1" w:after="100" w:afterAutospacing="1" w:line="276" w:lineRule="auto"/>
        <w:ind w:left="1266"/>
        <w:jc w:val="both"/>
        <w:rPr>
          <w:rFonts w:ascii="Times New Roman" w:eastAsia="Times New Roman" w:hAnsi="Times New Roman" w:cs="Times New Roman"/>
          <w:bCs/>
          <w:sz w:val="24"/>
          <w:szCs w:val="24"/>
          <w:lang w:eastAsia="x-none"/>
        </w:rPr>
      </w:pPr>
    </w:p>
    <w:p w14:paraId="1D482D6E" w14:textId="77777777" w:rsidR="002C4618" w:rsidRDefault="00851E9E" w:rsidP="00182D67">
      <w:pPr>
        <w:pStyle w:val="Akapitzlist"/>
        <w:numPr>
          <w:ilvl w:val="0"/>
          <w:numId w:val="30"/>
        </w:numPr>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1CCB1777" w14:textId="77777777" w:rsidR="00E12343" w:rsidRPr="00B66D23" w:rsidRDefault="00E12343" w:rsidP="00E12343">
      <w:pPr>
        <w:pStyle w:val="Akapitzlist"/>
        <w:ind w:left="284"/>
        <w:jc w:val="both"/>
        <w:rPr>
          <w:rFonts w:ascii="Times New Roman" w:eastAsia="Times New Roman" w:hAnsi="Times New Roman" w:cs="Times New Roman"/>
          <w:b/>
          <w:sz w:val="24"/>
          <w:szCs w:val="24"/>
          <w:lang w:eastAsia="pl-PL"/>
        </w:rPr>
      </w:pPr>
    </w:p>
    <w:p w14:paraId="3AF4C66B" w14:textId="77777777" w:rsidR="00182D67" w:rsidRPr="00182D67" w:rsidRDefault="00182D67" w:rsidP="00182D67">
      <w:pPr>
        <w:pStyle w:val="Akapitzlist"/>
        <w:numPr>
          <w:ilvl w:val="1"/>
          <w:numId w:val="30"/>
        </w:numPr>
        <w:suppressAutoHyphens w:val="0"/>
        <w:spacing w:before="240" w:after="0" w:line="276" w:lineRule="auto"/>
        <w:jc w:val="both"/>
        <w:rPr>
          <w:rFonts w:ascii="Times New Roman" w:eastAsia="Times New Roman" w:hAnsi="Times New Roman" w:cs="Times New Roman"/>
          <w:sz w:val="24"/>
          <w:szCs w:val="24"/>
          <w:lang w:eastAsia="x-none"/>
        </w:rPr>
      </w:pPr>
      <w:r w:rsidRPr="00182D67">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5E6968E6" w14:textId="77777777" w:rsidR="00182D67" w:rsidRDefault="00182D6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82D67">
        <w:rPr>
          <w:rFonts w:ascii="Times New Roman" w:eastAsia="Times New Roman" w:hAnsi="Times New Roman" w:cs="Times New Roman"/>
          <w:sz w:val="24"/>
          <w:szCs w:val="24"/>
          <w:lang w:eastAsia="x-none"/>
        </w:rPr>
        <w:t>w art. 108 ust. 1 p.z.p.;</w:t>
      </w:r>
    </w:p>
    <w:p w14:paraId="76B27D41" w14:textId="0CEA2F47" w:rsidR="00182D67" w:rsidRPr="00D93145" w:rsidRDefault="00182D6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D93145">
        <w:rPr>
          <w:rFonts w:ascii="Times New Roman" w:eastAsia="Times New Roman" w:hAnsi="Times New Roman" w:cs="Times New Roman"/>
          <w:sz w:val="24"/>
          <w:szCs w:val="24"/>
          <w:lang w:eastAsia="x-none"/>
        </w:rPr>
        <w:t>w art. 109 ust. 1 pkt. 4, 5, 7 p.z.p., tj.:</w:t>
      </w:r>
    </w:p>
    <w:p w14:paraId="387C1FEC" w14:textId="77777777" w:rsidR="00182D67" w:rsidRPr="00D93145" w:rsidRDefault="00182D67" w:rsidP="00182D67">
      <w:pPr>
        <w:numPr>
          <w:ilvl w:val="0"/>
          <w:numId w:val="33"/>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D93145">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E17D93" w14:textId="77777777" w:rsidR="00182D67" w:rsidRPr="00D93145" w:rsidRDefault="00182D67" w:rsidP="00182D67">
      <w:pPr>
        <w:numPr>
          <w:ilvl w:val="0"/>
          <w:numId w:val="33"/>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D93145">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9B25E7" w14:textId="77777777" w:rsidR="00182D67" w:rsidRDefault="00182D67" w:rsidP="00182D67">
      <w:pPr>
        <w:numPr>
          <w:ilvl w:val="0"/>
          <w:numId w:val="33"/>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D93145">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93A75B" w14:textId="77777777" w:rsidR="00D93145" w:rsidRPr="00D93145" w:rsidRDefault="00D93145" w:rsidP="00D93145">
      <w:pPr>
        <w:suppressAutoHyphens w:val="0"/>
        <w:spacing w:after="0" w:line="276" w:lineRule="auto"/>
        <w:ind w:left="1560"/>
        <w:jc w:val="both"/>
        <w:rPr>
          <w:rFonts w:ascii="Times New Roman" w:eastAsia="Times New Roman" w:hAnsi="Times New Roman" w:cs="Times New Roman"/>
          <w:bCs/>
          <w:kern w:val="32"/>
          <w:sz w:val="24"/>
          <w:szCs w:val="24"/>
          <w:lang w:eastAsia="x-none"/>
        </w:rPr>
      </w:pPr>
    </w:p>
    <w:p w14:paraId="49BC2C78" w14:textId="11777628" w:rsidR="00182D67" w:rsidRPr="00182D67" w:rsidRDefault="00182D67" w:rsidP="00182D67">
      <w:pPr>
        <w:pStyle w:val="Akapitzlist"/>
        <w:numPr>
          <w:ilvl w:val="1"/>
          <w:numId w:val="30"/>
        </w:numPr>
        <w:suppressAutoHyphens w:val="0"/>
        <w:spacing w:after="0" w:line="276" w:lineRule="auto"/>
        <w:jc w:val="both"/>
        <w:rPr>
          <w:rFonts w:ascii="Times New Roman" w:eastAsia="Times New Roman" w:hAnsi="Times New Roman" w:cs="Times New Roman"/>
          <w:sz w:val="24"/>
          <w:szCs w:val="24"/>
          <w:lang w:eastAsia="x-none"/>
        </w:rPr>
      </w:pPr>
      <w:r w:rsidRPr="00D93145">
        <w:rPr>
          <w:rFonts w:ascii="Times New Roman" w:eastAsia="Times New Roman" w:hAnsi="Times New Roman" w:cs="Times New Roman"/>
          <w:b/>
          <w:sz w:val="24"/>
          <w:szCs w:val="24"/>
          <w:lang w:eastAsia="x-none"/>
        </w:rPr>
        <w:t>Zamawiający wykluczy wykonawcę na podstawie art. 7 ust. 1 ustawy z dnia 13 kwietnia 2022 r. o szczególnych rozwiązaniach w zakresie przeciwdziałania wspieraniu agresji na Ukrainę oraz służących ochronie bezpieczeństwa narodowego</w:t>
      </w:r>
      <w:r w:rsidRPr="00182D67">
        <w:rPr>
          <w:rFonts w:ascii="Times New Roman" w:eastAsia="Times New Roman" w:hAnsi="Times New Roman" w:cs="Times New Roman"/>
          <w:sz w:val="24"/>
          <w:szCs w:val="24"/>
          <w:lang w:eastAsia="x-none"/>
        </w:rPr>
        <w:t xml:space="preserve"> (zwanej dalej ustawą o szczególnych rozwiązaniach w przypadku wystąpienia którejkolwiek z określonych w niej przesłanek, tj.:</w:t>
      </w:r>
    </w:p>
    <w:p w14:paraId="5302D75A" w14:textId="77777777" w:rsidR="00182D67" w:rsidRDefault="00182D6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2F0C76C8" w14:textId="77777777" w:rsidR="00182D67" w:rsidRDefault="00182D6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w:t>
      </w:r>
      <w:r w:rsidRPr="00A57ED8">
        <w:rPr>
          <w:rFonts w:ascii="Times New Roman" w:eastAsia="Times New Roman" w:hAnsi="Times New Roman" w:cs="Times New Roman"/>
          <w:sz w:val="24"/>
          <w:szCs w:val="24"/>
          <w:lang w:eastAsia="x-none"/>
        </w:rPr>
        <w:lastRenderedPageBreak/>
        <w:t>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0C359D64" w14:textId="77777777" w:rsidR="00182D67" w:rsidRPr="00A57ED8" w:rsidRDefault="00182D6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60E76978" w14:textId="29B730A2" w:rsidR="00182D67" w:rsidRPr="00F55456" w:rsidRDefault="00182D67" w:rsidP="00F55456">
      <w:pPr>
        <w:suppressAutoHyphens w:val="0"/>
        <w:spacing w:after="0" w:line="276" w:lineRule="auto"/>
        <w:jc w:val="both"/>
        <w:rPr>
          <w:rFonts w:ascii="Times New Roman" w:eastAsia="Times New Roman" w:hAnsi="Times New Roman" w:cs="Times New Roman"/>
          <w:sz w:val="24"/>
          <w:szCs w:val="24"/>
          <w:lang w:eastAsia="x-none"/>
        </w:rPr>
      </w:pPr>
    </w:p>
    <w:p w14:paraId="1D88AEF2" w14:textId="77777777" w:rsidR="00851E9E" w:rsidRDefault="00851E9E" w:rsidP="00182D67">
      <w:pPr>
        <w:pStyle w:val="Akapitzlist"/>
        <w:numPr>
          <w:ilvl w:val="1"/>
          <w:numId w:val="30"/>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p.z.p.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182D67">
      <w:pPr>
        <w:pStyle w:val="Akapitzlist"/>
        <w:numPr>
          <w:ilvl w:val="0"/>
          <w:numId w:val="30"/>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59B42D10" w14:textId="77777777" w:rsidR="00F55456" w:rsidRDefault="00F55456" w:rsidP="00F55456">
      <w:pPr>
        <w:pStyle w:val="Akapitzlist"/>
        <w:spacing w:line="276" w:lineRule="auto"/>
        <w:ind w:left="426"/>
        <w:jc w:val="both"/>
        <w:rPr>
          <w:rFonts w:ascii="Times New Roman" w:eastAsia="Times New Roman" w:hAnsi="Times New Roman" w:cs="Times New Roman"/>
          <w:b/>
          <w:sz w:val="24"/>
          <w:szCs w:val="24"/>
          <w:lang w:eastAsia="pl-PL"/>
        </w:rPr>
      </w:pPr>
    </w:p>
    <w:p w14:paraId="5926CE61" w14:textId="601F5973" w:rsidR="00E40C2C" w:rsidRPr="00E40C2C" w:rsidRDefault="004E2B9B" w:rsidP="00507664">
      <w:pPr>
        <w:pStyle w:val="Akapitzlist"/>
        <w:numPr>
          <w:ilvl w:val="1"/>
          <w:numId w:val="30"/>
        </w:numPr>
        <w:suppressAutoHyphens w:val="0"/>
        <w:spacing w:before="240" w:after="0" w:line="276" w:lineRule="auto"/>
        <w:jc w:val="both"/>
        <w:rPr>
          <w:rFonts w:ascii="Times New Roman" w:eastAsia="Times New Roman" w:hAnsi="Times New Roman" w:cs="Times New Roman"/>
          <w:sz w:val="24"/>
          <w:szCs w:val="24"/>
          <w:lang w:eastAsia="x-none"/>
        </w:rPr>
      </w:pPr>
      <w:r w:rsidRPr="00E40C2C">
        <w:rPr>
          <w:rFonts w:ascii="Times New Roman" w:hAnsi="Times New Roman" w:cs="Times New Roman"/>
          <w:sz w:val="24"/>
          <w:szCs w:val="24"/>
        </w:rPr>
        <w:t xml:space="preserve">Wykonawca </w:t>
      </w:r>
      <w:r w:rsidRPr="00E40C2C">
        <w:rPr>
          <w:rFonts w:ascii="Times New Roman" w:hAnsi="Times New Roman" w:cs="Times New Roman"/>
          <w:b/>
          <w:sz w:val="24"/>
          <w:szCs w:val="24"/>
        </w:rPr>
        <w:t>wraz z ofertą</w:t>
      </w:r>
      <w:r w:rsidRPr="00E40C2C">
        <w:rPr>
          <w:rFonts w:ascii="Times New Roman" w:hAnsi="Times New Roman" w:cs="Times New Roman"/>
          <w:sz w:val="24"/>
          <w:szCs w:val="24"/>
        </w:rPr>
        <w:t xml:space="preserve"> składa</w:t>
      </w:r>
      <w:r w:rsidR="00AF0B41" w:rsidRPr="00E40C2C">
        <w:rPr>
          <w:rFonts w:ascii="Times New Roman" w:eastAsia="Times New Roman" w:hAnsi="Times New Roman" w:cs="Times New Roman"/>
          <w:sz w:val="24"/>
          <w:szCs w:val="24"/>
          <w:lang w:eastAsia="x-none"/>
        </w:rPr>
        <w:t xml:space="preserve"> aktualne na dzień składania ofert</w:t>
      </w:r>
      <w:r w:rsidR="00E40C2C">
        <w:rPr>
          <w:rFonts w:ascii="Times New Roman" w:eastAsia="Times New Roman" w:hAnsi="Times New Roman" w:cs="Times New Roman"/>
          <w:sz w:val="24"/>
          <w:szCs w:val="24"/>
          <w:lang w:eastAsia="x-none"/>
        </w:rPr>
        <w:t>:</w:t>
      </w:r>
      <w:r w:rsidRPr="00E40C2C">
        <w:rPr>
          <w:rFonts w:ascii="Times New Roman" w:hAnsi="Times New Roman" w:cs="Times New Roman"/>
          <w:sz w:val="24"/>
          <w:szCs w:val="24"/>
        </w:rPr>
        <w:t xml:space="preserve"> </w:t>
      </w:r>
    </w:p>
    <w:p w14:paraId="1D4289E4" w14:textId="52D01F12" w:rsidR="00E40C2C" w:rsidRPr="00E40C2C" w:rsidRDefault="00E40C2C" w:rsidP="00E40C2C">
      <w:pPr>
        <w:pStyle w:val="Akapitzlist"/>
        <w:numPr>
          <w:ilvl w:val="2"/>
          <w:numId w:val="30"/>
        </w:numPr>
        <w:suppressAutoHyphens w:val="0"/>
        <w:spacing w:before="240" w:after="0" w:line="276" w:lineRule="auto"/>
        <w:jc w:val="both"/>
        <w:rPr>
          <w:rFonts w:ascii="Times New Roman" w:eastAsia="Times New Roman" w:hAnsi="Times New Roman" w:cs="Times New Roman"/>
          <w:b/>
          <w:sz w:val="24"/>
          <w:szCs w:val="24"/>
          <w:lang w:eastAsia="x-none"/>
        </w:rPr>
      </w:pPr>
      <w:r w:rsidRPr="00E40C2C">
        <w:rPr>
          <w:rFonts w:ascii="Times New Roman" w:eastAsia="Times New Roman" w:hAnsi="Times New Roman" w:cs="Times New Roman"/>
          <w:sz w:val="24"/>
          <w:szCs w:val="24"/>
          <w:lang w:eastAsia="x-none"/>
        </w:rPr>
        <w:t xml:space="preserve">oświadczenie o braku podstaw do wykluczenia z postępowania – zgodnie z </w:t>
      </w:r>
      <w:r w:rsidRPr="00E40C2C">
        <w:rPr>
          <w:rFonts w:ascii="Times New Roman" w:eastAsia="Times New Roman" w:hAnsi="Times New Roman" w:cs="Times New Roman"/>
          <w:b/>
          <w:sz w:val="24"/>
          <w:szCs w:val="24"/>
          <w:lang w:eastAsia="x-none"/>
        </w:rPr>
        <w:t xml:space="preserve">Za-łącznikiem nr </w:t>
      </w:r>
      <w:r w:rsidR="00456734">
        <w:rPr>
          <w:rFonts w:ascii="Times New Roman" w:eastAsia="Times New Roman" w:hAnsi="Times New Roman" w:cs="Times New Roman"/>
          <w:b/>
          <w:sz w:val="24"/>
          <w:szCs w:val="24"/>
          <w:lang w:eastAsia="x-none"/>
        </w:rPr>
        <w:t>3</w:t>
      </w:r>
      <w:r w:rsidRPr="00E40C2C">
        <w:rPr>
          <w:rFonts w:ascii="Times New Roman" w:eastAsia="Times New Roman" w:hAnsi="Times New Roman" w:cs="Times New Roman"/>
          <w:b/>
          <w:sz w:val="24"/>
          <w:szCs w:val="24"/>
          <w:lang w:eastAsia="x-none"/>
        </w:rPr>
        <w:t xml:space="preserve"> do SWZ;</w:t>
      </w:r>
    </w:p>
    <w:p w14:paraId="33CDED11" w14:textId="33622B48" w:rsidR="00E40C2C" w:rsidRPr="00E40C2C" w:rsidRDefault="00E40C2C" w:rsidP="00E40C2C">
      <w:pPr>
        <w:pStyle w:val="Akapitzlist"/>
        <w:numPr>
          <w:ilvl w:val="2"/>
          <w:numId w:val="30"/>
        </w:numPr>
        <w:suppressAutoHyphens w:val="0"/>
        <w:spacing w:before="240" w:after="0" w:line="276" w:lineRule="auto"/>
        <w:jc w:val="both"/>
        <w:rPr>
          <w:rFonts w:ascii="Times New Roman" w:eastAsia="Times New Roman" w:hAnsi="Times New Roman" w:cs="Times New Roman"/>
          <w:b/>
          <w:sz w:val="24"/>
          <w:szCs w:val="24"/>
          <w:lang w:eastAsia="x-none"/>
        </w:rPr>
      </w:pPr>
      <w:r w:rsidRPr="00E40C2C">
        <w:rPr>
          <w:rFonts w:ascii="Times New Roman" w:eastAsia="Times New Roman" w:hAnsi="Times New Roman" w:cs="Times New Roman"/>
          <w:sz w:val="24"/>
          <w:szCs w:val="24"/>
          <w:lang w:eastAsia="x-none"/>
        </w:rPr>
        <w:t xml:space="preserve">oświadczenie, że nie podlega wykluczeniu w okolicznościach, o których mowa w art. 7 ust. 1 ustawy z  dnia 13 kwietnia 2022 r. o szczególnych rozwiązaniach w zakresie przeciwdziałania wspieraniu agresji </w:t>
      </w:r>
      <w:r>
        <w:rPr>
          <w:rFonts w:ascii="Times New Roman" w:eastAsia="Times New Roman" w:hAnsi="Times New Roman" w:cs="Times New Roman"/>
          <w:sz w:val="24"/>
          <w:szCs w:val="24"/>
          <w:lang w:eastAsia="x-none"/>
        </w:rPr>
        <w:t>na Ukrainę oraz służących ochro</w:t>
      </w:r>
      <w:r w:rsidRPr="00E40C2C">
        <w:rPr>
          <w:rFonts w:ascii="Times New Roman" w:eastAsia="Times New Roman" w:hAnsi="Times New Roman" w:cs="Times New Roman"/>
          <w:sz w:val="24"/>
          <w:szCs w:val="24"/>
          <w:lang w:eastAsia="x-none"/>
        </w:rPr>
        <w:t xml:space="preserve">nie bezpieczeństwa narodowego (oświadczenie stanowiące </w:t>
      </w:r>
      <w:r w:rsidRPr="00E40C2C">
        <w:rPr>
          <w:rFonts w:ascii="Times New Roman" w:eastAsia="Times New Roman" w:hAnsi="Times New Roman" w:cs="Times New Roman"/>
          <w:b/>
          <w:sz w:val="24"/>
          <w:szCs w:val="24"/>
          <w:lang w:eastAsia="x-none"/>
        </w:rPr>
        <w:t xml:space="preserve">Załącznik nr </w:t>
      </w:r>
      <w:r w:rsidR="00456734">
        <w:rPr>
          <w:rFonts w:ascii="Times New Roman" w:eastAsia="Times New Roman" w:hAnsi="Times New Roman" w:cs="Times New Roman"/>
          <w:b/>
          <w:sz w:val="24"/>
          <w:szCs w:val="24"/>
          <w:lang w:eastAsia="x-none"/>
        </w:rPr>
        <w:t>5</w:t>
      </w:r>
      <w:r w:rsidRPr="00E40C2C">
        <w:rPr>
          <w:rFonts w:ascii="Times New Roman" w:eastAsia="Times New Roman" w:hAnsi="Times New Roman" w:cs="Times New Roman"/>
          <w:b/>
          <w:sz w:val="24"/>
          <w:szCs w:val="24"/>
          <w:lang w:eastAsia="x-none"/>
        </w:rPr>
        <w:t xml:space="preserve"> do SWZ);</w:t>
      </w:r>
    </w:p>
    <w:p w14:paraId="6EB16D59" w14:textId="77777777" w:rsidR="00E40C2C" w:rsidRDefault="00E40C2C" w:rsidP="00E40C2C">
      <w:pPr>
        <w:pStyle w:val="Akapitzlist"/>
        <w:numPr>
          <w:ilvl w:val="1"/>
          <w:numId w:val="30"/>
        </w:numPr>
        <w:suppressAutoHyphens w:val="0"/>
        <w:spacing w:before="240" w:after="0" w:line="276" w:lineRule="auto"/>
        <w:jc w:val="both"/>
        <w:rPr>
          <w:rFonts w:ascii="Times New Roman" w:eastAsia="Times New Roman" w:hAnsi="Times New Roman" w:cs="Times New Roman"/>
          <w:sz w:val="24"/>
          <w:szCs w:val="24"/>
          <w:lang w:eastAsia="x-none"/>
        </w:rPr>
      </w:pPr>
      <w:r w:rsidRPr="00E40C2C">
        <w:rPr>
          <w:rFonts w:ascii="Times New Roman" w:eastAsia="Times New Roman" w:hAnsi="Times New Roman" w:cs="Times New Roman"/>
          <w:sz w:val="24"/>
          <w:szCs w:val="24"/>
          <w:lang w:eastAsia="x-none"/>
        </w:rPr>
        <w:t>Informacje zawarte w oświadczeniach, o których mowa w pkt 8.1 stanowią wstępne potwierdzenie, że Wykonawca nie podlega wykluczeniu.</w:t>
      </w:r>
    </w:p>
    <w:p w14:paraId="47597E9A" w14:textId="618D43A8" w:rsidR="0074669C" w:rsidRPr="0074669C" w:rsidRDefault="00FC7FEF" w:rsidP="0074669C">
      <w:pPr>
        <w:pStyle w:val="Akapitzlist"/>
        <w:numPr>
          <w:ilvl w:val="1"/>
          <w:numId w:val="30"/>
        </w:numPr>
        <w:suppressAutoHyphens w:val="0"/>
        <w:spacing w:before="240" w:after="0" w:line="276" w:lineRule="auto"/>
        <w:jc w:val="both"/>
        <w:rPr>
          <w:rFonts w:ascii="Times New Roman" w:eastAsia="Times New Roman" w:hAnsi="Times New Roman" w:cs="Times New Roman"/>
          <w:sz w:val="24"/>
          <w:szCs w:val="24"/>
          <w:lang w:eastAsia="x-none"/>
        </w:rPr>
      </w:pPr>
      <w:r w:rsidRPr="00E40C2C">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w:t>
      </w:r>
      <w:r w:rsidRPr="00E40C2C">
        <w:rPr>
          <w:rFonts w:ascii="Times New Roman" w:eastAsia="Times New Roman" w:hAnsi="Times New Roman" w:cs="Times New Roman"/>
          <w:b/>
          <w:sz w:val="24"/>
          <w:szCs w:val="24"/>
          <w:lang w:eastAsia="x-none"/>
        </w:rPr>
        <w:t>nie krótszym niż 5 dni</w:t>
      </w:r>
      <w:r w:rsidRPr="00E40C2C">
        <w:rPr>
          <w:rFonts w:ascii="Times New Roman" w:eastAsia="Times New Roman" w:hAnsi="Times New Roman" w:cs="Times New Roman"/>
          <w:sz w:val="24"/>
          <w:szCs w:val="24"/>
          <w:lang w:eastAsia="x-none"/>
        </w:rPr>
        <w:t xml:space="preserve"> od dnia wezwania, podmiotowych środków dowodowych, jeżeli wymagał ich złożenia w ogłoszeniu o zamówieniu lub dokumentach zamówienia, aktualnych na dzień złożenia </w:t>
      </w:r>
      <w:r w:rsidR="00E97022" w:rsidRPr="00E40C2C">
        <w:rPr>
          <w:rFonts w:ascii="Times New Roman" w:eastAsia="Times New Roman" w:hAnsi="Times New Roman" w:cs="Times New Roman"/>
          <w:sz w:val="24"/>
          <w:szCs w:val="24"/>
          <w:lang w:eastAsia="x-none"/>
        </w:rPr>
        <w:t xml:space="preserve">podmiotowych środków dowodowych, które </w:t>
      </w:r>
      <w:r w:rsidRPr="00E40C2C">
        <w:rPr>
          <w:rFonts w:ascii="Times New Roman" w:eastAsia="Times New Roman" w:hAnsi="Times New Roman" w:cs="Times New Roman"/>
          <w:sz w:val="24"/>
          <w:szCs w:val="24"/>
          <w:lang w:eastAsia="x-none"/>
        </w:rPr>
        <w:t xml:space="preserve"> obejmują:</w:t>
      </w:r>
    </w:p>
    <w:p w14:paraId="4F5AB50F" w14:textId="328303EB" w:rsidR="0074669C" w:rsidRPr="0074669C" w:rsidRDefault="0074669C" w:rsidP="00E40C2C">
      <w:pPr>
        <w:pStyle w:val="Akapitzlist"/>
        <w:numPr>
          <w:ilvl w:val="2"/>
          <w:numId w:val="30"/>
        </w:numPr>
        <w:suppressAutoHyphens w:val="0"/>
        <w:spacing w:after="36" w:line="244" w:lineRule="auto"/>
        <w:ind w:right="7"/>
        <w:jc w:val="both"/>
        <w:rPr>
          <w:rFonts w:ascii="Times New Roman" w:eastAsia="Arial" w:hAnsi="Times New Roman" w:cs="Times New Roman"/>
          <w:color w:val="000000"/>
          <w:sz w:val="24"/>
          <w:szCs w:val="24"/>
          <w:lang w:eastAsia="pl-PL"/>
        </w:rPr>
      </w:pPr>
      <w:r w:rsidRPr="0074669C">
        <w:rPr>
          <w:rFonts w:ascii="Times New Roman" w:hAnsi="Times New Roman" w:cs="Times New Roman"/>
          <w:sz w:val="24"/>
          <w:szCs w:val="24"/>
        </w:rPr>
        <w:t>O</w:t>
      </w:r>
      <w:r w:rsidRPr="0074669C">
        <w:rPr>
          <w:rFonts w:ascii="Times New Roman" w:hAnsi="Times New Roman" w:cs="Times New Roman"/>
          <w:sz w:val="24"/>
          <w:szCs w:val="24"/>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89CAA2C" w14:textId="4904F4E9" w:rsidR="00B45223" w:rsidRPr="00E40C2C" w:rsidRDefault="00E40C2C" w:rsidP="00E40C2C">
      <w:pPr>
        <w:pStyle w:val="Akapitzlist"/>
        <w:numPr>
          <w:ilvl w:val="2"/>
          <w:numId w:val="30"/>
        </w:numPr>
        <w:suppressAutoHyphens w:val="0"/>
        <w:spacing w:after="36" w:line="244" w:lineRule="auto"/>
        <w:ind w:right="7"/>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zezwolenie</w:t>
      </w:r>
      <w:r w:rsidRPr="00E40C2C">
        <w:rPr>
          <w:rFonts w:ascii="Times New Roman" w:eastAsia="Arial" w:hAnsi="Times New Roman" w:cs="Times New Roman"/>
          <w:color w:val="000000"/>
          <w:sz w:val="24"/>
          <w:szCs w:val="24"/>
          <w:lang w:eastAsia="pl-PL"/>
        </w:rPr>
        <w:t xml:space="preserve"> wydane przez właściwy organ, a w przypadku określonym w art. 178 ust. 1 ustawy Prawo bankowe inny dokument potwierdzający rozpoczęcie działalności przed dniem wejścia w życie ustawy, o której mowa w art. 193 ustawy Prawo bankowe. W przypadku zagranicznych instytucji finansowych w rozumieniu ustawy Prawo bankowe, w miejsce ww. z</w:t>
      </w:r>
      <w:r>
        <w:rPr>
          <w:rFonts w:ascii="Times New Roman" w:eastAsia="Arial" w:hAnsi="Times New Roman" w:cs="Times New Roman"/>
          <w:color w:val="000000"/>
          <w:sz w:val="24"/>
          <w:szCs w:val="24"/>
          <w:lang w:eastAsia="pl-PL"/>
        </w:rPr>
        <w:t xml:space="preserve">ezwolenia należy </w:t>
      </w:r>
      <w:r>
        <w:rPr>
          <w:rFonts w:ascii="Times New Roman" w:eastAsia="Arial" w:hAnsi="Times New Roman" w:cs="Times New Roman"/>
          <w:color w:val="000000"/>
          <w:sz w:val="24"/>
          <w:szCs w:val="24"/>
          <w:lang w:eastAsia="pl-PL"/>
        </w:rPr>
        <w:lastRenderedPageBreak/>
        <w:t>przedstawić od</w:t>
      </w:r>
      <w:r w:rsidRPr="00E40C2C">
        <w:rPr>
          <w:rFonts w:ascii="Times New Roman" w:eastAsia="Arial" w:hAnsi="Times New Roman" w:cs="Times New Roman"/>
          <w:color w:val="000000"/>
          <w:sz w:val="24"/>
          <w:szCs w:val="24"/>
          <w:lang w:eastAsia="pl-PL"/>
        </w:rPr>
        <w:t>powiednie zezwolenie udzielone przez właściwe władze nadzorcze państwa macierzystego instytucji finansowej, potwierdzające prawo do prowadzenia działalności bankowej oraz zawiadomienie, złożone przez właściwe władze nadzorcze państwa macierzystego instytucji kredytowej w Komisji Nadzoru Finansowego, o zamiarze prowadzenia działalności przez instytucję finansową na terytorium Rzeczypospolitej Polskiej po</w:t>
      </w:r>
      <w:r>
        <w:rPr>
          <w:rFonts w:ascii="Times New Roman" w:eastAsia="Arial" w:hAnsi="Times New Roman" w:cs="Times New Roman"/>
          <w:color w:val="000000"/>
          <w:sz w:val="24"/>
          <w:szCs w:val="24"/>
          <w:lang w:eastAsia="pl-PL"/>
        </w:rPr>
        <w:t>przez oddział lub w ramach działalności transgranicznej;</w:t>
      </w:r>
    </w:p>
    <w:p w14:paraId="0416F9DD" w14:textId="57925310" w:rsidR="00D21097" w:rsidRPr="005A26AF" w:rsidRDefault="00B45223" w:rsidP="005A26AF">
      <w:pPr>
        <w:numPr>
          <w:ilvl w:val="2"/>
          <w:numId w:val="30"/>
        </w:numPr>
        <w:suppressAutoHyphens w:val="0"/>
        <w:spacing w:after="36" w:line="244" w:lineRule="auto"/>
        <w:ind w:right="7"/>
        <w:jc w:val="both"/>
        <w:rPr>
          <w:rFonts w:ascii="Times New Roman" w:eastAsia="Arial" w:hAnsi="Times New Roman" w:cs="Times New Roman"/>
          <w:color w:val="000000"/>
          <w:sz w:val="24"/>
          <w:szCs w:val="24"/>
          <w:lang w:eastAsia="pl-PL"/>
        </w:rPr>
      </w:pPr>
      <w:r w:rsidRPr="005A26AF">
        <w:rPr>
          <w:rFonts w:ascii="Times New Roman" w:eastAsia="Arial" w:hAnsi="Times New Roman" w:cs="Times New Roman"/>
          <w:color w:val="000000"/>
          <w:sz w:val="24"/>
          <w:szCs w:val="24"/>
          <w:lang w:eastAsia="pl-PL"/>
        </w:rPr>
        <w:t xml:space="preserve">wykaz </w:t>
      </w:r>
      <w:r w:rsidR="00D21097" w:rsidRPr="005A26AF">
        <w:rPr>
          <w:rFonts w:ascii="Times New Roman" w:eastAsia="Arial" w:hAnsi="Times New Roman" w:cs="Times New Roman"/>
          <w:color w:val="000000"/>
          <w:sz w:val="24"/>
          <w:szCs w:val="24"/>
          <w:lang w:eastAsia="pl-PL"/>
        </w:rPr>
        <w:t>usług</w:t>
      </w:r>
      <w:r w:rsidR="005A26AF" w:rsidRPr="005A26AF">
        <w:rPr>
          <w:rFonts w:ascii="Times New Roman" w:eastAsia="Arial" w:hAnsi="Times New Roman" w:cs="Times New Roman"/>
          <w:color w:val="000000"/>
          <w:sz w:val="24"/>
          <w:szCs w:val="24"/>
          <w:lang w:eastAsia="pl-PL"/>
        </w:rPr>
        <w:t xml:space="preserve"> wykonanych</w:t>
      </w:r>
      <w:r w:rsidR="00D21097" w:rsidRPr="005A26AF">
        <w:rPr>
          <w:rFonts w:ascii="Times New Roman" w:eastAsia="Arial" w:hAnsi="Times New Roman" w:cs="Times New Roman"/>
          <w:color w:val="000000"/>
          <w:sz w:val="24"/>
          <w:szCs w:val="24"/>
          <w:lang w:eastAsia="pl-PL"/>
        </w:rPr>
        <w:t xml:space="preserve"> </w:t>
      </w:r>
      <w:r w:rsidR="005A26AF" w:rsidRPr="005A26AF">
        <w:rPr>
          <w:rFonts w:ascii="Times New Roman" w:eastAsia="Arial" w:hAnsi="Times New Roman" w:cs="Times New Roman"/>
          <w:color w:val="000000"/>
          <w:sz w:val="24"/>
          <w:szCs w:val="24"/>
          <w:lang w:eastAsia="pl-PL"/>
        </w:rPr>
        <w:t xml:space="preserve">a w przypadku świadczeń okresowych lub ciągłych również wykonywanych w okresie ostatnich </w:t>
      </w:r>
      <w:r w:rsidR="00D93145">
        <w:rPr>
          <w:rFonts w:ascii="Times New Roman" w:eastAsia="Arial" w:hAnsi="Times New Roman" w:cs="Times New Roman"/>
          <w:color w:val="000000"/>
          <w:sz w:val="24"/>
          <w:szCs w:val="24"/>
          <w:lang w:eastAsia="pl-PL"/>
        </w:rPr>
        <w:t>3</w:t>
      </w:r>
      <w:r w:rsidR="005A26AF" w:rsidRPr="005A26AF">
        <w:rPr>
          <w:rFonts w:ascii="Times New Roman" w:eastAsia="Arial" w:hAnsi="Times New Roman" w:cs="Times New Roman"/>
          <w:color w:val="000000"/>
          <w:sz w:val="24"/>
          <w:szCs w:val="24"/>
          <w:lang w:eastAsia="pl-PL"/>
        </w:rPr>
        <w:t xml:space="preserve">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5A26AF">
        <w:rPr>
          <w:rFonts w:ascii="Times New Roman" w:eastAsia="Arial" w:hAnsi="Times New Roman" w:cs="Times New Roman"/>
          <w:color w:val="000000"/>
          <w:sz w:val="24"/>
          <w:szCs w:val="24"/>
          <w:lang w:eastAsia="pl-PL"/>
        </w:rPr>
        <w:t xml:space="preserve">- </w:t>
      </w:r>
      <w:r w:rsidR="00D21097" w:rsidRPr="005A26AF">
        <w:rPr>
          <w:rFonts w:ascii="Times New Roman" w:eastAsia="Arial" w:hAnsi="Times New Roman" w:cs="Times New Roman"/>
          <w:b/>
          <w:color w:val="000000"/>
          <w:sz w:val="24"/>
          <w:szCs w:val="24"/>
          <w:lang w:eastAsia="pl-PL"/>
        </w:rPr>
        <w:t xml:space="preserve">załącznik nr </w:t>
      </w:r>
      <w:r w:rsidR="00456734">
        <w:rPr>
          <w:rFonts w:ascii="Times New Roman" w:eastAsia="Arial" w:hAnsi="Times New Roman" w:cs="Times New Roman"/>
          <w:b/>
          <w:color w:val="000000"/>
          <w:sz w:val="24"/>
          <w:szCs w:val="24"/>
          <w:lang w:eastAsia="pl-PL"/>
        </w:rPr>
        <w:t>6</w:t>
      </w:r>
      <w:r w:rsidR="00D21097" w:rsidRPr="005A26AF">
        <w:rPr>
          <w:rFonts w:ascii="Times New Roman" w:eastAsia="Arial" w:hAnsi="Times New Roman" w:cs="Times New Roman"/>
          <w:b/>
          <w:color w:val="000000"/>
          <w:sz w:val="24"/>
          <w:szCs w:val="24"/>
          <w:lang w:eastAsia="pl-PL"/>
        </w:rPr>
        <w:t xml:space="preserve"> do SWZ.</w:t>
      </w:r>
    </w:p>
    <w:p w14:paraId="7D882B64" w14:textId="4B30C9FE" w:rsidR="00B45223" w:rsidRPr="00B45223" w:rsidRDefault="00B45223" w:rsidP="00182D67">
      <w:pPr>
        <w:pStyle w:val="Akapitzlist"/>
        <w:numPr>
          <w:ilvl w:val="1"/>
          <w:numId w:val="30"/>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sidR="00D21097">
        <w:rPr>
          <w:rFonts w:ascii="Times New Roman" w:eastAsia="Arial" w:hAnsi="Times New Roman" w:cs="Times New Roman"/>
          <w:color w:val="000000"/>
          <w:sz w:val="24"/>
          <w:szCs w:val="24"/>
          <w:lang w:eastAsia="pl-PL"/>
        </w:rPr>
        <w:t>8</w:t>
      </w:r>
      <w:r>
        <w:rPr>
          <w:rFonts w:ascii="Times New Roman" w:eastAsia="Arial" w:hAnsi="Times New Roman" w:cs="Times New Roman"/>
          <w:color w:val="000000"/>
          <w:sz w:val="24"/>
          <w:szCs w:val="24"/>
          <w:lang w:eastAsia="pl-PL"/>
        </w:rPr>
        <w:t>.1</w:t>
      </w:r>
      <w:r w:rsidRPr="00B45223">
        <w:rPr>
          <w:rFonts w:ascii="Times New Roman" w:eastAsia="Arial" w:hAnsi="Times New Roman" w:cs="Times New Roman"/>
          <w:color w:val="000000"/>
          <w:sz w:val="24"/>
          <w:szCs w:val="24"/>
          <w:lang w:eastAsia="pl-PL"/>
        </w:rPr>
        <w:t xml:space="preserve"> lub dokumentów,  o których mowa w sekcji </w:t>
      </w:r>
      <w:r w:rsidR="00D21097">
        <w:rPr>
          <w:rFonts w:ascii="Times New Roman" w:eastAsia="Arial" w:hAnsi="Times New Roman" w:cs="Times New Roman"/>
          <w:color w:val="000000"/>
          <w:sz w:val="24"/>
          <w:szCs w:val="24"/>
          <w:lang w:eastAsia="pl-PL"/>
        </w:rPr>
        <w:t>8</w:t>
      </w:r>
      <w:r>
        <w:rPr>
          <w:rFonts w:ascii="Times New Roman" w:eastAsia="Arial" w:hAnsi="Times New Roman" w:cs="Times New Roman"/>
          <w:color w:val="000000"/>
          <w:sz w:val="24"/>
          <w:szCs w:val="24"/>
          <w:lang w:eastAsia="pl-PL"/>
        </w:rPr>
        <w:t>.2</w:t>
      </w:r>
      <w:r w:rsidRPr="00B45223">
        <w:rPr>
          <w:rFonts w:ascii="Times New Roman" w:eastAsia="Arial" w:hAnsi="Times New Roman" w:cs="Times New Roman"/>
          <w:color w:val="000000"/>
          <w:sz w:val="24"/>
          <w:szCs w:val="24"/>
          <w:lang w:eastAsia="pl-PL"/>
        </w:rPr>
        <w:t>, lub dokumenty są niekompletne,  zawierają błędy lub budzą wskazane przez Zamawiającego wątpliwości, Zamawiający wezwie do ich złożenia, uzupełnienia lub poprawienia lub do udzielania wyjaśnień</w:t>
      </w:r>
      <w:r w:rsidR="005A26AF">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color w:val="000000"/>
          <w:sz w:val="24"/>
          <w:szCs w:val="24"/>
          <w:lang w:eastAsia="pl-PL"/>
        </w:rPr>
        <w:t xml:space="preserve">w terminie przez siebie wskazanym, chyba że mimo ich złożenia, uzupełnienia lub  poprawienia lub udzielenia wyjaśnień oferta wykonawcy podlega odrzuceniu albo konieczne byłoby unieważnienie postępowania.  </w:t>
      </w:r>
    </w:p>
    <w:p w14:paraId="6BF5A87E" w14:textId="62D31ED9" w:rsidR="00B45223" w:rsidRPr="00B45223" w:rsidRDefault="00B45223" w:rsidP="005A26AF">
      <w:pPr>
        <w:numPr>
          <w:ilvl w:val="1"/>
          <w:numId w:val="30"/>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sidR="00D21097">
        <w:rPr>
          <w:rFonts w:ascii="Times New Roman" w:eastAsia="Arial" w:hAnsi="Times New Roman" w:cs="Times New Roman"/>
          <w:color w:val="000000"/>
          <w:sz w:val="24"/>
          <w:szCs w:val="24"/>
          <w:lang w:eastAsia="pl-PL"/>
        </w:rPr>
        <w:t>8</w:t>
      </w:r>
      <w:r>
        <w:rPr>
          <w:rFonts w:ascii="Times New Roman" w:eastAsia="Arial" w:hAnsi="Times New Roman" w:cs="Times New Roman"/>
          <w:color w:val="000000"/>
          <w:sz w:val="24"/>
          <w:szCs w:val="24"/>
          <w:lang w:eastAsia="pl-PL"/>
        </w:rPr>
        <w:t>.2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 uzyskać za pomocą bezpłatnych </w:t>
      </w:r>
      <w:r w:rsidRPr="00B45223">
        <w:rPr>
          <w:rFonts w:ascii="Times New Roman" w:eastAsia="Arial" w:hAnsi="Times New Roman" w:cs="Times New Roman"/>
          <w:color w:val="000000"/>
          <w:sz w:val="24"/>
          <w:szCs w:val="24"/>
          <w:lang w:eastAsia="pl-PL"/>
        </w:rPr>
        <w:br/>
        <w:t>i ogólnodostępnych baz danych, w szczególności rejestrów publicznych w rozumieniu ustawy z dnia 17 lutego 2005 r.  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5309FF">
        <w:rPr>
          <w:rFonts w:ascii="Times New Roman" w:eastAsia="Arial" w:hAnsi="Times New Roman" w:cs="Times New Roman"/>
          <w:color w:val="000000"/>
          <w:sz w:val="24"/>
          <w:szCs w:val="24"/>
          <w:lang w:eastAsia="pl-PL"/>
        </w:rPr>
        <w:t>670)</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zamiast złożyć wymagane dokumenty wskazał, </w:t>
      </w:r>
      <w:r w:rsidR="00982751" w:rsidRPr="00B45223">
        <w:rPr>
          <w:rFonts w:ascii="Times New Roman" w:eastAsia="Arial" w:hAnsi="Times New Roman" w:cs="Times New Roman"/>
          <w:b/>
          <w:color w:val="000000"/>
          <w:sz w:val="24"/>
          <w:szCs w:val="24"/>
          <w:lang w:eastAsia="pl-PL"/>
        </w:rPr>
        <w:t xml:space="preserve">w trybie </w:t>
      </w:r>
      <w:r w:rsidR="00982751" w:rsidRPr="00B45223">
        <w:rPr>
          <w:rFonts w:ascii="Times New Roman" w:eastAsia="Arial" w:hAnsi="Times New Roman" w:cs="Times New Roman"/>
          <w:b/>
          <w:sz w:val="24"/>
          <w:szCs w:val="24"/>
          <w:lang w:eastAsia="pl-PL"/>
        </w:rPr>
        <w:t xml:space="preserve">art. </w:t>
      </w:r>
      <w:r w:rsidR="00982751" w:rsidRPr="0020481C">
        <w:rPr>
          <w:rFonts w:ascii="Times New Roman" w:eastAsia="Arial" w:hAnsi="Times New Roman" w:cs="Times New Roman"/>
          <w:b/>
          <w:sz w:val="24"/>
          <w:szCs w:val="24"/>
          <w:lang w:eastAsia="pl-PL"/>
        </w:rPr>
        <w:t>127</w:t>
      </w:r>
      <w:r w:rsidR="00982751" w:rsidRPr="00B45223">
        <w:rPr>
          <w:rFonts w:ascii="Times New Roman" w:eastAsia="Arial" w:hAnsi="Times New Roman" w:cs="Times New Roman"/>
          <w:b/>
          <w:sz w:val="24"/>
          <w:szCs w:val="24"/>
          <w:lang w:eastAsia="pl-PL"/>
        </w:rPr>
        <w:t xml:space="preserve"> ust. 2 </w:t>
      </w:r>
      <w:r w:rsidR="00982751" w:rsidRPr="00B45223">
        <w:rPr>
          <w:rFonts w:ascii="Times New Roman" w:eastAsia="Arial" w:hAnsi="Times New Roman" w:cs="Times New Roman"/>
          <w:b/>
          <w:color w:val="000000"/>
          <w:sz w:val="24"/>
          <w:szCs w:val="24"/>
          <w:lang w:eastAsia="pl-PL"/>
        </w:rPr>
        <w:t>ustawy</w:t>
      </w:r>
      <w:r w:rsidR="00982751">
        <w:rPr>
          <w:rFonts w:ascii="Times New Roman" w:eastAsia="Arial" w:hAnsi="Times New Roman" w:cs="Times New Roman"/>
          <w:b/>
          <w:color w:val="000000"/>
          <w:sz w:val="24"/>
          <w:szCs w:val="24"/>
          <w:lang w:eastAsia="pl-PL"/>
        </w:rPr>
        <w:t>,</w:t>
      </w:r>
      <w:r w:rsidR="00982751" w:rsidRPr="00B45223">
        <w:rPr>
          <w:rFonts w:ascii="Times New Roman" w:eastAsia="Arial" w:hAnsi="Times New Roman" w:cs="Times New Roman"/>
          <w:b/>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jakim konkretnie postępowaniu złożył dokumenty będące w posiadaniu Zamawiającego lub w jaki sposób są one dostępne dla Zamawiającego - w celu umożliwienia ich identyfikacji.  </w:t>
      </w:r>
    </w:p>
    <w:p w14:paraId="4A4DCBB4" w14:textId="7A7D79C8" w:rsidR="00B45223" w:rsidRPr="00B45223" w:rsidRDefault="00B45223" w:rsidP="00182D67">
      <w:pPr>
        <w:numPr>
          <w:ilvl w:val="1"/>
          <w:numId w:val="3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D21097">
        <w:rPr>
          <w:rFonts w:ascii="Times New Roman" w:eastAsia="Arial" w:hAnsi="Times New Roman" w:cs="Times New Roman"/>
          <w:color w:val="000000"/>
          <w:sz w:val="24"/>
          <w:szCs w:val="24"/>
          <w:lang w:eastAsia="pl-PL"/>
        </w:rPr>
        <w:t>8</w:t>
      </w:r>
      <w:r w:rsidR="005309FF">
        <w:rPr>
          <w:rFonts w:ascii="Times New Roman" w:eastAsia="Arial" w:hAnsi="Times New Roman" w:cs="Times New Roman"/>
          <w:color w:val="000000"/>
          <w:sz w:val="24"/>
          <w:szCs w:val="24"/>
          <w:lang w:eastAsia="pl-PL"/>
        </w:rPr>
        <w:t>.1</w:t>
      </w:r>
      <w:r w:rsidRPr="00B45223">
        <w:rPr>
          <w:rFonts w:ascii="Times New Roman" w:eastAsia="Arial" w:hAnsi="Times New Roman" w:cs="Times New Roman"/>
          <w:color w:val="000000"/>
          <w:sz w:val="24"/>
          <w:szCs w:val="24"/>
          <w:lang w:eastAsia="pl-PL"/>
        </w:rPr>
        <w:t xml:space="preserve"> – </w:t>
      </w:r>
      <w:r w:rsidR="00D21097">
        <w:rPr>
          <w:rFonts w:ascii="Times New Roman" w:eastAsia="Arial" w:hAnsi="Times New Roman" w:cs="Times New Roman"/>
          <w:color w:val="000000"/>
          <w:sz w:val="24"/>
          <w:szCs w:val="24"/>
          <w:lang w:eastAsia="pl-PL"/>
        </w:rPr>
        <w:t>8</w:t>
      </w:r>
      <w:r w:rsidR="005309FF">
        <w:rPr>
          <w:rFonts w:ascii="Times New Roman" w:eastAsia="Arial" w:hAnsi="Times New Roman" w:cs="Times New Roman"/>
          <w:color w:val="000000"/>
          <w:sz w:val="24"/>
          <w:szCs w:val="24"/>
          <w:lang w:eastAsia="pl-PL"/>
        </w:rPr>
        <w:t>.2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182D67">
      <w:pPr>
        <w:numPr>
          <w:ilvl w:val="1"/>
          <w:numId w:val="3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5CCC58ED" w14:textId="30E09466" w:rsidR="00B45223" w:rsidRPr="00B45223" w:rsidRDefault="00B45223" w:rsidP="00182D67">
      <w:pPr>
        <w:numPr>
          <w:ilvl w:val="1"/>
          <w:numId w:val="3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252FB632" w14:textId="68D5C9B9" w:rsidR="007169FF" w:rsidRPr="00982751" w:rsidRDefault="00B45223" w:rsidP="005A26AF">
      <w:pPr>
        <w:pStyle w:val="Akapitzlist"/>
        <w:numPr>
          <w:ilvl w:val="1"/>
          <w:numId w:val="30"/>
        </w:numPr>
        <w:suppressAutoHyphens w:val="0"/>
        <w:spacing w:before="240" w:after="0" w:line="276" w:lineRule="auto"/>
        <w:ind w:hanging="502"/>
        <w:jc w:val="both"/>
        <w:rPr>
          <w:rFonts w:ascii="Times New Roman" w:eastAsia="Times New Roman" w:hAnsi="Times New Roman" w:cs="Times New Roman"/>
          <w:sz w:val="24"/>
          <w:szCs w:val="24"/>
          <w:lang w:eastAsia="x-none"/>
        </w:rPr>
      </w:pPr>
      <w:r w:rsidRPr="00B45223">
        <w:rPr>
          <w:rFonts w:ascii="Times New Roman" w:eastAsia="Arial" w:hAnsi="Times New Roman" w:cs="Times New Roman"/>
          <w:color w:val="000000"/>
          <w:sz w:val="24"/>
          <w:szCs w:val="24"/>
          <w:lang w:eastAsia="pl-PL"/>
        </w:rPr>
        <w:lastRenderedPageBreak/>
        <w:t xml:space="preserve">Jeżeli jest to niezbędne do zapewnienia odpowiedniego przebiegu postępowania  </w:t>
      </w:r>
      <w:r w:rsidRPr="00B45223">
        <w:rPr>
          <w:rFonts w:ascii="Times New Roman" w:eastAsia="Arial" w:hAnsi="Times New Roman" w:cs="Times New Roman"/>
          <w:color w:val="000000"/>
          <w:sz w:val="24"/>
          <w:szCs w:val="24"/>
          <w:lang w:eastAsia="pl-PL"/>
        </w:rPr>
        <w:br/>
        <w:t>o udzielenie zamówienia, zamawiający może na każdym etapie postępowania wezwać wykonawców do złożenia wszystkich lub niektórych oświadczeń lub dokumentów potwierdzających, że nie podlegają wyklucze</w:t>
      </w:r>
      <w:r w:rsidR="00982751">
        <w:rPr>
          <w:rFonts w:ascii="Times New Roman" w:eastAsia="Arial" w:hAnsi="Times New Roman" w:cs="Times New Roman"/>
          <w:color w:val="000000"/>
          <w:sz w:val="24"/>
          <w:szCs w:val="24"/>
          <w:lang w:eastAsia="pl-PL"/>
        </w:rPr>
        <w:t xml:space="preserve">niu, spełniają warunki udziału </w:t>
      </w:r>
      <w:r w:rsidRPr="00B45223">
        <w:rPr>
          <w:rFonts w:ascii="Times New Roman" w:eastAsia="Arial" w:hAnsi="Times New Roman" w:cs="Times New Roman"/>
          <w:color w:val="000000"/>
          <w:sz w:val="24"/>
          <w:szCs w:val="24"/>
          <w:lang w:eastAsia="pl-PL"/>
        </w:rPr>
        <w:t>w postępowaniu lub kryteria selekcji, a jeżeli zachodzą uzasadnione podstawy do uznania, że złożone uprzednio oświadczenia lub dokumenty nie są już aktualne, do złożenia aktualnych oświadczeń lub dokumentów.</w:t>
      </w:r>
      <w:r w:rsidR="004E2B9B" w:rsidRPr="00982751">
        <w:rPr>
          <w:rFonts w:ascii="Times New Roman" w:hAnsi="Times New Roman" w:cs="Times New Roman"/>
          <w:sz w:val="24"/>
          <w:szCs w:val="24"/>
        </w:rPr>
        <w:t xml:space="preserve"> </w:t>
      </w:r>
    </w:p>
    <w:p w14:paraId="080E3D21" w14:textId="17492049" w:rsidR="00E12343" w:rsidRPr="00AF0B41" w:rsidRDefault="00653307" w:rsidP="00982751">
      <w:pPr>
        <w:pStyle w:val="Akapitzlist"/>
        <w:numPr>
          <w:ilvl w:val="1"/>
          <w:numId w:val="30"/>
        </w:numPr>
        <w:suppressAutoHyphens w:val="0"/>
        <w:spacing w:before="240" w:after="0" w:line="276" w:lineRule="auto"/>
        <w:ind w:left="851" w:hanging="567"/>
        <w:jc w:val="both"/>
        <w:rPr>
          <w:rFonts w:ascii="Times New Roman" w:eastAsia="Times New Roman" w:hAnsi="Times New Roman" w:cs="Times New Roman"/>
          <w:sz w:val="24"/>
          <w:szCs w:val="24"/>
          <w:lang w:eastAsia="x-none"/>
        </w:rPr>
      </w:pPr>
      <w:r w:rsidRPr="00AF0B41">
        <w:rPr>
          <w:rFonts w:ascii="Times New Roman" w:eastAsia="Times New Roman" w:hAnsi="Times New Roman" w:cs="Times New Roman"/>
          <w:sz w:val="24"/>
          <w:szCs w:val="24"/>
          <w:lang w:eastAsia="x-none"/>
        </w:rPr>
        <w:t xml:space="preserve">Informacje zawarte w oświadczeniu, o którym mowa w pkt </w:t>
      </w:r>
      <w:r w:rsidR="00982751">
        <w:rPr>
          <w:rFonts w:ascii="Times New Roman" w:eastAsia="Times New Roman" w:hAnsi="Times New Roman" w:cs="Times New Roman"/>
          <w:sz w:val="24"/>
          <w:szCs w:val="24"/>
          <w:lang w:eastAsia="x-none"/>
        </w:rPr>
        <w:t>8</w:t>
      </w:r>
      <w:r w:rsidRPr="00AF0B41">
        <w:rPr>
          <w:rFonts w:ascii="Times New Roman" w:eastAsia="Times New Roman" w:hAnsi="Times New Roman" w:cs="Times New Roman"/>
          <w:sz w:val="24"/>
          <w:szCs w:val="24"/>
          <w:lang w:eastAsia="x-none"/>
        </w:rPr>
        <w:t>.1 stanowią wstępne potwierdzenie, że Wykonawca nie podlega wykluczeniu oraz spełnia warunki udziału w postępowaniu.</w:t>
      </w:r>
    </w:p>
    <w:p w14:paraId="4E480C69" w14:textId="0CA11D25" w:rsidR="001B53A5" w:rsidRPr="00E97022" w:rsidRDefault="00653307" w:rsidP="00182D67">
      <w:pPr>
        <w:numPr>
          <w:ilvl w:val="1"/>
          <w:numId w:val="30"/>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E97022">
        <w:rPr>
          <w:rFonts w:ascii="Times New Roman" w:eastAsia="Times New Roman" w:hAnsi="Times New Roman" w:cs="Times New Roman"/>
          <w:sz w:val="24"/>
          <w:szCs w:val="24"/>
          <w:lang w:eastAsia="x-none"/>
        </w:rPr>
        <w:t>Zamawiający nie wzywa do złożenia podmiotowych środków dowodowych, jeżeli:</w:t>
      </w:r>
    </w:p>
    <w:p w14:paraId="13AFC768" w14:textId="6B685800" w:rsidR="001B53A5" w:rsidRDefault="0065330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812A081" w14:textId="77777777" w:rsidR="001B53A5" w:rsidRDefault="00653307" w:rsidP="00182D6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5A26AF">
      <w:pPr>
        <w:pStyle w:val="Akapitzlist"/>
        <w:numPr>
          <w:ilvl w:val="1"/>
          <w:numId w:val="30"/>
        </w:numPr>
        <w:suppressAutoHyphens w:val="0"/>
        <w:spacing w:after="0" w:line="276" w:lineRule="auto"/>
        <w:ind w:hanging="502"/>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Default="00653307" w:rsidP="005A26AF">
      <w:pPr>
        <w:pStyle w:val="Akapitzlist"/>
        <w:numPr>
          <w:ilvl w:val="1"/>
          <w:numId w:val="30"/>
        </w:numPr>
        <w:suppressAutoHyphens w:val="0"/>
        <w:spacing w:after="0" w:line="276" w:lineRule="auto"/>
        <w:ind w:hanging="502"/>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ienia publicznego lub konkursie.</w:t>
      </w:r>
    </w:p>
    <w:p w14:paraId="5E23B9AA" w14:textId="77777777" w:rsidR="00E97022" w:rsidRDefault="00FB5885" w:rsidP="005A26AF">
      <w:pPr>
        <w:pStyle w:val="Akapitzlist"/>
        <w:numPr>
          <w:ilvl w:val="1"/>
          <w:numId w:val="30"/>
        </w:numPr>
        <w:suppressAutoHyphens w:val="0"/>
        <w:spacing w:after="0" w:line="276" w:lineRule="auto"/>
        <w:ind w:hanging="502"/>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E97022">
        <w:rPr>
          <w:rFonts w:ascii="Times New Roman" w:eastAsia="Times New Roman" w:hAnsi="Times New Roman" w:cs="Times New Roman"/>
          <w:sz w:val="24"/>
          <w:szCs w:val="24"/>
          <w:lang w:eastAsia="pl-PL"/>
        </w:rPr>
        <w:t>ub finansowej.</w:t>
      </w:r>
    </w:p>
    <w:p w14:paraId="0E625BC4" w14:textId="1B96926A" w:rsidR="00FB5885" w:rsidRPr="00E97022" w:rsidRDefault="00FB5885" w:rsidP="005A26AF">
      <w:pPr>
        <w:pStyle w:val="Akapitzlist"/>
        <w:numPr>
          <w:ilvl w:val="1"/>
          <w:numId w:val="30"/>
        </w:numPr>
        <w:suppressAutoHyphens w:val="0"/>
        <w:spacing w:after="0" w:line="276" w:lineRule="auto"/>
        <w:ind w:hanging="502"/>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260419">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2FE2F861" w14:textId="3717B797" w:rsidR="004C4C8E" w:rsidRPr="0017705B" w:rsidRDefault="004C4C8E" w:rsidP="004F1B63">
      <w:pPr>
        <w:pStyle w:val="Akapitzlist"/>
        <w:numPr>
          <w:ilvl w:val="0"/>
          <w:numId w:val="9"/>
        </w:numPr>
        <w:rPr>
          <w:rFonts w:ascii="Times New Roman" w:eastAsia="Times New Roman" w:hAnsi="Times New Roman" w:cs="Times New Roman"/>
          <w:b/>
          <w:sz w:val="24"/>
          <w:szCs w:val="24"/>
          <w:lang w:eastAsia="ar-SA"/>
        </w:rPr>
      </w:pPr>
      <w:r w:rsidRPr="0017705B">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6FEC7FBD"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456734">
        <w:rPr>
          <w:rFonts w:ascii="Times New Roman" w:eastAsia="Times New Roman" w:hAnsi="Times New Roman" w:cs="Times New Roman"/>
          <w:b/>
          <w:bCs/>
          <w:sz w:val="24"/>
          <w:szCs w:val="24"/>
          <w:lang w:eastAsia="x-none"/>
        </w:rPr>
        <w:t>3</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6BFFA623"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 xml:space="preserve">załącznik nr </w:t>
      </w:r>
      <w:r w:rsidR="00456734">
        <w:rPr>
          <w:rFonts w:ascii="Times New Roman" w:eastAsia="Times New Roman" w:hAnsi="Times New Roman" w:cs="Times New Roman"/>
          <w:b/>
          <w:sz w:val="24"/>
          <w:szCs w:val="24"/>
          <w:lang w:eastAsia="x-none"/>
        </w:rPr>
        <w:t>7</w:t>
      </w:r>
      <w:r w:rsidR="00260419" w:rsidRPr="00260419">
        <w:rPr>
          <w:rFonts w:ascii="Times New Roman" w:eastAsia="Times New Roman" w:hAnsi="Times New Roman" w:cs="Times New Roman"/>
          <w:b/>
          <w:sz w:val="24"/>
          <w:szCs w:val="24"/>
          <w:lang w:eastAsia="x-none"/>
        </w:rPr>
        <w:t xml:space="preserve"> do SWZ.</w:t>
      </w:r>
    </w:p>
    <w:p w14:paraId="6C447C4A" w14:textId="77777777" w:rsidR="00093944"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DD82B78" w:rsidR="00E73B34" w:rsidRPr="002166CC" w:rsidRDefault="00E73B34" w:rsidP="004F1B63">
      <w:pPr>
        <w:pStyle w:val="Akapitzlist"/>
        <w:numPr>
          <w:ilvl w:val="0"/>
          <w:numId w:val="10"/>
        </w:numPr>
        <w:spacing w:before="360" w:after="240" w:line="276" w:lineRule="auto"/>
        <w:jc w:val="both"/>
        <w:rPr>
          <w:rFonts w:ascii="Times New Roman" w:eastAsia="Times New Roman" w:hAnsi="Times New Roman" w:cs="Times New Roman"/>
          <w:b/>
          <w:bCs/>
          <w:sz w:val="24"/>
          <w:szCs w:val="26"/>
          <w:lang w:eastAsia="ar-SA"/>
        </w:rPr>
      </w:pPr>
      <w:r w:rsidRPr="002166CC">
        <w:rPr>
          <w:rFonts w:ascii="Times New Roman" w:eastAsia="Times New Roman" w:hAnsi="Times New Roman" w:cs="Times New Roman"/>
          <w:b/>
          <w:bCs/>
          <w:sz w:val="24"/>
          <w:szCs w:val="26"/>
          <w:lang w:eastAsia="ar-SA"/>
        </w:rPr>
        <w:t xml:space="preserve">Informacje o środkach komunikacji elektronicznej, przy użyciu których Zamawiający będzie komunikował się z Wykonawcami oraz informacje </w:t>
      </w:r>
      <w:r w:rsidR="00A42A4D" w:rsidRPr="002166CC">
        <w:rPr>
          <w:rFonts w:ascii="Times New Roman" w:eastAsia="Times New Roman" w:hAnsi="Times New Roman" w:cs="Times New Roman"/>
          <w:b/>
          <w:bCs/>
          <w:sz w:val="24"/>
          <w:szCs w:val="26"/>
          <w:lang w:eastAsia="ar-SA"/>
        </w:rPr>
        <w:br/>
      </w:r>
      <w:r w:rsidRPr="002166CC">
        <w:rPr>
          <w:rFonts w:ascii="Times New Roman" w:eastAsia="Times New Roman" w:hAnsi="Times New Roman" w:cs="Times New Roman"/>
          <w:b/>
          <w:bCs/>
          <w:sz w:val="24"/>
          <w:szCs w:val="26"/>
          <w:lang w:eastAsia="ar-SA"/>
        </w:rPr>
        <w:t xml:space="preserve">o wymaganiach technicznych i organizacyjnych sporządzania, wysyłania </w:t>
      </w:r>
      <w:r w:rsidR="00A42A4D" w:rsidRPr="002166CC">
        <w:rPr>
          <w:rFonts w:ascii="Times New Roman" w:eastAsia="Times New Roman" w:hAnsi="Times New Roman" w:cs="Times New Roman"/>
          <w:b/>
          <w:bCs/>
          <w:sz w:val="24"/>
          <w:szCs w:val="26"/>
          <w:lang w:eastAsia="ar-SA"/>
        </w:rPr>
        <w:br/>
      </w:r>
      <w:r w:rsidRPr="002166CC">
        <w:rPr>
          <w:rFonts w:ascii="Times New Roman" w:eastAsia="Times New Roman" w:hAnsi="Times New Roman" w:cs="Times New Roman"/>
          <w:b/>
          <w:bCs/>
          <w:sz w:val="24"/>
          <w:szCs w:val="26"/>
          <w:lang w:eastAsia="ar-SA"/>
        </w:rPr>
        <w:t>i odbierania korespondencji elektronicznej, a także wskazanie osób uprawnionych do porozumiewania się z Wykonawcami</w:t>
      </w:r>
    </w:p>
    <w:p w14:paraId="647C5AA8" w14:textId="77777777" w:rsidR="00E73B34" w:rsidRPr="00111BCE"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11BCE">
        <w:rPr>
          <w:rFonts w:ascii="Times New Roman" w:eastAsia="Times New Roman" w:hAnsi="Times New Roman" w:cs="Times New Roman"/>
          <w:sz w:val="24"/>
          <w:szCs w:val="24"/>
          <w:lang w:eastAsia="ar-SA"/>
        </w:rPr>
        <w:t xml:space="preserve">miniPortalu,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r w:rsidRPr="00E73B34">
        <w:rPr>
          <w:rFonts w:ascii="Times New Roman" w:eastAsia="Times New Roman" w:hAnsi="Times New Roman" w:cs="Times New Roman"/>
          <w:sz w:val="24"/>
          <w:szCs w:val="24"/>
          <w:lang w:eastAsia="ar-SA"/>
        </w:rPr>
        <w:t xml:space="preserve">ePUAPu,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ePUAP. Wykonawca posiadający konto na ePUAP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z systemu miniPortal oraz Warunkach korzystania z elektronicznej platformy usług administracji publicznej (ePUAP).</w:t>
      </w:r>
    </w:p>
    <w:p w14:paraId="1C30FB81" w14:textId="77777777" w:rsidR="004F1B63" w:rsidRDefault="00E73B34" w:rsidP="004F1B63">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lastRenderedPageBreak/>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1E2D505F" w:rsidR="00E73B34" w:rsidRPr="004F1B63" w:rsidRDefault="00E73B34" w:rsidP="004F1B63">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4F1B63">
        <w:rPr>
          <w:rFonts w:ascii="Times New Roman" w:eastAsia="Times New Roman" w:hAnsi="Times New Roman" w:cs="Times New Roman"/>
          <w:sz w:val="24"/>
          <w:szCs w:val="24"/>
          <w:lang w:eastAsia="ar-SA"/>
        </w:rPr>
        <w:t xml:space="preserve">Wykonawca składa ofertę </w:t>
      </w:r>
      <w:r w:rsidRPr="004F1B63">
        <w:rPr>
          <w:rFonts w:ascii="Times New Roman" w:eastAsia="Times New Roman" w:hAnsi="Times New Roman" w:cs="Times New Roman"/>
          <w:sz w:val="24"/>
          <w:szCs w:val="24"/>
          <w:u w:val="single"/>
          <w:lang w:eastAsia="ar-SA"/>
        </w:rPr>
        <w:t xml:space="preserve">wraz z dokumentami o których mowa w </w:t>
      </w:r>
      <w:r w:rsidR="002A7B44" w:rsidRPr="004F1B63">
        <w:rPr>
          <w:rFonts w:ascii="Times New Roman" w:eastAsia="Times New Roman" w:hAnsi="Times New Roman" w:cs="Times New Roman"/>
          <w:sz w:val="24"/>
          <w:szCs w:val="24"/>
          <w:u w:val="single"/>
          <w:lang w:eastAsia="ar-SA"/>
        </w:rPr>
        <w:t xml:space="preserve">pkt. </w:t>
      </w:r>
      <w:r w:rsidR="002D1B65" w:rsidRPr="004F1B63">
        <w:rPr>
          <w:rFonts w:ascii="Times New Roman" w:eastAsia="Times New Roman" w:hAnsi="Times New Roman" w:cs="Times New Roman"/>
          <w:sz w:val="24"/>
          <w:szCs w:val="24"/>
          <w:u w:val="single"/>
          <w:lang w:eastAsia="ar-SA"/>
        </w:rPr>
        <w:t>9</w:t>
      </w:r>
      <w:r w:rsidRPr="004F1B63">
        <w:rPr>
          <w:rFonts w:ascii="Times New Roman" w:eastAsia="Times New Roman" w:hAnsi="Times New Roman" w:cs="Times New Roman"/>
          <w:sz w:val="24"/>
          <w:szCs w:val="24"/>
          <w:u w:val="single"/>
          <w:lang w:eastAsia="ar-SA"/>
        </w:rPr>
        <w:t xml:space="preserve"> SWZ</w:t>
      </w:r>
      <w:r w:rsidRPr="004F1B63">
        <w:rPr>
          <w:rFonts w:ascii="Times New Roman" w:eastAsia="Times New Roman" w:hAnsi="Times New Roman" w:cs="Times New Roman"/>
          <w:sz w:val="24"/>
          <w:szCs w:val="24"/>
          <w:lang w:eastAsia="ar-SA"/>
        </w:rPr>
        <w:t xml:space="preserve"> za pośrednictwem </w:t>
      </w:r>
      <w:r w:rsidRPr="004F1B63">
        <w:rPr>
          <w:rFonts w:ascii="Times New Roman" w:eastAsia="Times New Roman" w:hAnsi="Times New Roman" w:cs="Times New Roman"/>
          <w:b/>
          <w:bCs/>
          <w:i/>
          <w:iCs/>
          <w:sz w:val="24"/>
          <w:szCs w:val="24"/>
          <w:lang w:eastAsia="ar-SA"/>
        </w:rPr>
        <w:t>„Formularza do złożenia, zmiany, wycofania oferty lub wniosku”</w:t>
      </w:r>
      <w:r w:rsidRPr="004F1B63">
        <w:rPr>
          <w:rFonts w:ascii="Times New Roman" w:eastAsia="Times New Roman" w:hAnsi="Times New Roman" w:cs="Times New Roman"/>
          <w:sz w:val="24"/>
          <w:szCs w:val="24"/>
          <w:lang w:eastAsia="ar-SA"/>
        </w:rPr>
        <w:t xml:space="preserve"> dostępnego na ePUAP (nazwa odbiorcy – Gmina Miasta Sanoka, adres skrzynki ePUAP uzupełni się automatycznie) i udostępnionego również na miniPortalu. Funkcjonalność do zaszyfrowania oferty przez Wykonawcę jest dostępna dla wykonawców na miniPortalu, w szczegółach danego postępowania. </w:t>
      </w:r>
    </w:p>
    <w:p w14:paraId="295278F9" w14:textId="31DE1CB9"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miniPortalu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3609009"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4F1B63">
      <w:pPr>
        <w:pStyle w:val="Akapitzlist"/>
        <w:numPr>
          <w:ilvl w:val="2"/>
          <w:numId w:val="10"/>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5AD48C1" w:rsidR="00E73B34" w:rsidRPr="00E73B34" w:rsidRDefault="004F1B63" w:rsidP="004F1B63">
      <w:pPr>
        <w:tabs>
          <w:tab w:val="left" w:pos="1843"/>
        </w:tabs>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Krzysztof Capik</w:t>
      </w:r>
      <w:r w:rsidR="002D1B65">
        <w:rPr>
          <w:rFonts w:ascii="Times New Roman" w:eastAsia="Times New Roman" w:hAnsi="Times New Roman" w:cs="Times New Roman"/>
          <w:sz w:val="24"/>
          <w:szCs w:val="24"/>
          <w:lang w:eastAsia="ar-SA"/>
        </w:rPr>
        <w:t>, tel. +48 13 46 </w:t>
      </w:r>
      <w:r>
        <w:rPr>
          <w:rFonts w:ascii="Times New Roman" w:eastAsia="Times New Roman" w:hAnsi="Times New Roman" w:cs="Times New Roman"/>
          <w:sz w:val="24"/>
          <w:szCs w:val="24"/>
          <w:lang w:eastAsia="ar-SA"/>
        </w:rPr>
        <w:t>52 817</w:t>
      </w:r>
      <w:r w:rsidR="00E73B34" w:rsidRPr="00E73B34">
        <w:rPr>
          <w:rFonts w:ascii="Times New Roman" w:eastAsia="Times New Roman" w:hAnsi="Times New Roman" w:cs="Times New Roman"/>
          <w:sz w:val="24"/>
          <w:szCs w:val="24"/>
          <w:lang w:eastAsia="ar-SA"/>
        </w:rPr>
        <w:t xml:space="preserve">, </w:t>
      </w:r>
    </w:p>
    <w:p w14:paraId="267E4D77" w14:textId="56CD1552" w:rsidR="00F54E7B" w:rsidRPr="009B68C1" w:rsidRDefault="00E73B34" w:rsidP="004F1B63">
      <w:pPr>
        <w:pStyle w:val="Akapitzlist"/>
        <w:numPr>
          <w:ilvl w:val="2"/>
          <w:numId w:val="10"/>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6E56864" w14:textId="6BB78A25" w:rsidR="00E73B34" w:rsidRDefault="00E73B34" w:rsidP="004F1B63">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w:t>
      </w:r>
      <w:r w:rsidR="004F1B63">
        <w:rPr>
          <w:rFonts w:ascii="Times New Roman" w:eastAsia="Times New Roman" w:hAnsi="Times New Roman" w:cs="Times New Roman"/>
          <w:sz w:val="24"/>
          <w:szCs w:val="24"/>
          <w:lang w:eastAsia="ar-SA"/>
        </w:rPr>
        <w:t xml:space="preserve"> 8</w:t>
      </w:r>
      <w:r w:rsidRPr="00870BE9">
        <w:rPr>
          <w:rFonts w:ascii="Times New Roman" w:eastAsia="Times New Roman" w:hAnsi="Times New Roman" w:cs="Times New Roman"/>
          <w:sz w:val="24"/>
          <w:szCs w:val="24"/>
          <w:lang w:eastAsia="ar-SA"/>
        </w:rPr>
        <w:t>64.</w:t>
      </w:r>
    </w:p>
    <w:p w14:paraId="49E27B07" w14:textId="77777777" w:rsid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2166CC" w:rsidRDefault="00B342B9" w:rsidP="00214F28">
      <w:pPr>
        <w:pStyle w:val="Akapitzlist"/>
        <w:numPr>
          <w:ilvl w:val="0"/>
          <w:numId w:val="10"/>
        </w:numPr>
        <w:jc w:val="both"/>
        <w:rPr>
          <w:rFonts w:ascii="Times New Roman" w:hAnsi="Times New Roman" w:cs="Times New Roman"/>
          <w:b/>
          <w:sz w:val="24"/>
          <w:szCs w:val="24"/>
        </w:rPr>
      </w:pPr>
      <w:r w:rsidRPr="002166CC">
        <w:rPr>
          <w:rFonts w:ascii="Times New Roman" w:hAnsi="Times New Roman" w:cs="Times New Roman"/>
          <w:b/>
          <w:sz w:val="24"/>
          <w:szCs w:val="24"/>
        </w:rPr>
        <w:t xml:space="preserve">Wymagania dotyczące wadium  </w:t>
      </w:r>
    </w:p>
    <w:p w14:paraId="5D2627D7" w14:textId="4D6B282B" w:rsidR="00CE0969" w:rsidRDefault="004F1B63" w:rsidP="004F1B63">
      <w:pPr>
        <w:spacing w:before="120" w:after="120" w:line="276" w:lineRule="auto"/>
        <w:ind w:left="357"/>
        <w:jc w:val="both"/>
        <w:rPr>
          <w:rFonts w:ascii="Times New Roman" w:eastAsia="Times New Roman" w:hAnsi="Times New Roman" w:cs="Times New Roman"/>
          <w:sz w:val="24"/>
          <w:szCs w:val="24"/>
          <w:lang w:eastAsia="ar-SA"/>
        </w:rPr>
      </w:pPr>
      <w:r w:rsidRPr="004F1B63">
        <w:rPr>
          <w:rFonts w:ascii="Times New Roman" w:eastAsia="Times New Roman" w:hAnsi="Times New Roman" w:cs="Times New Roman"/>
          <w:sz w:val="24"/>
          <w:szCs w:val="24"/>
          <w:lang w:eastAsia="ar-SA"/>
        </w:rPr>
        <w:t>Zamawiający nie wymaga wniesienia wadium</w:t>
      </w:r>
      <w:r>
        <w:rPr>
          <w:rFonts w:ascii="Times New Roman" w:eastAsia="Times New Roman" w:hAnsi="Times New Roman" w:cs="Times New Roman"/>
          <w:sz w:val="24"/>
          <w:szCs w:val="24"/>
          <w:lang w:eastAsia="ar-SA"/>
        </w:rPr>
        <w:t>.</w:t>
      </w:r>
    </w:p>
    <w:p w14:paraId="5734FB28" w14:textId="51F8DFE7" w:rsidR="00B414C9" w:rsidRPr="00456734" w:rsidRDefault="00EF3910" w:rsidP="00214F28">
      <w:pPr>
        <w:pStyle w:val="Akapitzlist"/>
        <w:numPr>
          <w:ilvl w:val="0"/>
          <w:numId w:val="10"/>
        </w:numPr>
        <w:jc w:val="both"/>
        <w:rPr>
          <w:rFonts w:ascii="Times New Roman" w:hAnsi="Times New Roman" w:cs="Times New Roman"/>
          <w:b/>
          <w:sz w:val="24"/>
          <w:szCs w:val="24"/>
        </w:rPr>
      </w:pPr>
      <w:r w:rsidRPr="00456734">
        <w:rPr>
          <w:rFonts w:ascii="Times New Roman" w:hAnsi="Times New Roman" w:cs="Times New Roman"/>
          <w:b/>
          <w:sz w:val="24"/>
          <w:szCs w:val="24"/>
        </w:rPr>
        <w:t>Termin związania ofertą.</w:t>
      </w:r>
    </w:p>
    <w:p w14:paraId="269419A8" w14:textId="04EDB781" w:rsidR="00B414C9" w:rsidRPr="00456734" w:rsidRDefault="00B342B9">
      <w:pPr>
        <w:ind w:left="360"/>
        <w:jc w:val="both"/>
        <w:rPr>
          <w:rFonts w:ascii="Times New Roman" w:hAnsi="Times New Roman" w:cs="Times New Roman"/>
          <w:sz w:val="24"/>
          <w:szCs w:val="24"/>
        </w:rPr>
      </w:pPr>
      <w:r w:rsidRPr="00456734">
        <w:rPr>
          <w:rFonts w:ascii="Times New Roman" w:hAnsi="Times New Roman" w:cs="Times New Roman"/>
          <w:sz w:val="24"/>
          <w:szCs w:val="24"/>
        </w:rPr>
        <w:t>Każdy wykonawca będzie związany swoją ofertą 30 dni od upływu terminu składania ofert</w:t>
      </w:r>
      <w:r w:rsidR="00C16E46" w:rsidRPr="00456734">
        <w:rPr>
          <w:rFonts w:ascii="Times New Roman" w:hAnsi="Times New Roman" w:cs="Times New Roman"/>
          <w:sz w:val="24"/>
          <w:szCs w:val="24"/>
        </w:rPr>
        <w:t xml:space="preserve"> tj. do</w:t>
      </w:r>
      <w:r w:rsidR="00CE0969" w:rsidRPr="00456734">
        <w:rPr>
          <w:rFonts w:ascii="Times New Roman" w:hAnsi="Times New Roman" w:cs="Times New Roman"/>
          <w:b/>
          <w:sz w:val="24"/>
          <w:szCs w:val="24"/>
        </w:rPr>
        <w:t xml:space="preserve"> </w:t>
      </w:r>
      <w:r w:rsidR="00456734" w:rsidRPr="00456734">
        <w:rPr>
          <w:rFonts w:ascii="Times New Roman" w:hAnsi="Times New Roman" w:cs="Times New Roman"/>
          <w:b/>
          <w:sz w:val="24"/>
          <w:szCs w:val="24"/>
        </w:rPr>
        <w:t>13</w:t>
      </w:r>
      <w:r w:rsidR="004F1B63" w:rsidRPr="00456734">
        <w:rPr>
          <w:rFonts w:ascii="Times New Roman" w:hAnsi="Times New Roman" w:cs="Times New Roman"/>
          <w:b/>
          <w:sz w:val="24"/>
          <w:szCs w:val="24"/>
        </w:rPr>
        <w:t>.10</w:t>
      </w:r>
      <w:r w:rsidR="00FD5429" w:rsidRPr="00456734">
        <w:rPr>
          <w:rFonts w:ascii="Times New Roman" w:hAnsi="Times New Roman" w:cs="Times New Roman"/>
          <w:b/>
          <w:sz w:val="24"/>
          <w:szCs w:val="24"/>
        </w:rPr>
        <w:t>.</w:t>
      </w:r>
      <w:r w:rsidR="003B3E27" w:rsidRPr="00456734">
        <w:rPr>
          <w:rFonts w:ascii="Times New Roman" w:hAnsi="Times New Roman" w:cs="Times New Roman"/>
          <w:b/>
          <w:sz w:val="24"/>
          <w:szCs w:val="24"/>
        </w:rPr>
        <w:t>2022</w:t>
      </w:r>
      <w:r w:rsidR="00FD5429" w:rsidRPr="00456734">
        <w:rPr>
          <w:rFonts w:ascii="Times New Roman" w:hAnsi="Times New Roman" w:cs="Times New Roman"/>
          <w:b/>
          <w:sz w:val="24"/>
          <w:szCs w:val="24"/>
        </w:rPr>
        <w:t>r.</w:t>
      </w:r>
      <w:r w:rsidRPr="00456734">
        <w:rPr>
          <w:rFonts w:ascii="Times New Roman" w:hAnsi="Times New Roman" w:cs="Times New Roman"/>
          <w:sz w:val="24"/>
          <w:szCs w:val="24"/>
        </w:rPr>
        <w:t xml:space="preserve">   </w:t>
      </w:r>
    </w:p>
    <w:p w14:paraId="1AA8F9A1" w14:textId="77777777" w:rsidR="00B414C9" w:rsidRPr="00EF3910" w:rsidRDefault="00B342B9" w:rsidP="00214F28">
      <w:pPr>
        <w:pStyle w:val="Akapitzlist"/>
        <w:numPr>
          <w:ilvl w:val="0"/>
          <w:numId w:val="10"/>
        </w:numPr>
        <w:spacing w:line="276" w:lineRule="auto"/>
        <w:jc w:val="both"/>
        <w:rPr>
          <w:rFonts w:ascii="Times New Roman" w:hAnsi="Times New Roman" w:cs="Times New Roman"/>
          <w:b/>
          <w:sz w:val="24"/>
          <w:szCs w:val="24"/>
        </w:rPr>
      </w:pPr>
      <w:bookmarkStart w:id="3" w:name="_Hlk98490173"/>
      <w:r w:rsidRPr="00EF3910">
        <w:rPr>
          <w:rFonts w:ascii="Times New Roman" w:hAnsi="Times New Roman" w:cs="Times New Roman"/>
          <w:b/>
          <w:sz w:val="24"/>
          <w:szCs w:val="24"/>
        </w:rPr>
        <w:t>Op</w:t>
      </w:r>
      <w:r w:rsidR="00E07269" w:rsidRPr="00EF3910">
        <w:rPr>
          <w:rFonts w:ascii="Times New Roman" w:hAnsi="Times New Roman" w:cs="Times New Roman"/>
          <w:b/>
          <w:sz w:val="24"/>
          <w:szCs w:val="24"/>
        </w:rPr>
        <w:t xml:space="preserve">is sposobu przygotowania ofert </w:t>
      </w:r>
      <w:r w:rsidR="00E07269" w:rsidRPr="00EF3910">
        <w:rPr>
          <w:rFonts w:ascii="Times New Roman" w:eastAsia="Times New Roman" w:hAnsi="Times New Roman" w:cs="Times New Roman"/>
          <w:b/>
          <w:bCs/>
          <w:sz w:val="24"/>
          <w:szCs w:val="24"/>
          <w:lang w:eastAsia="pl-PL"/>
        </w:rPr>
        <w:t>oraz wymagania formalne dotyczące składanych oświadczeń i dokumentów.</w:t>
      </w:r>
    </w:p>
    <w:bookmarkEnd w:id="3"/>
    <w:p w14:paraId="5F7D66C9"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lastRenderedPageBreak/>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2EA588A9" w14:textId="0D41CD06" w:rsidR="00456734" w:rsidRPr="00456734" w:rsidRDefault="00456734" w:rsidP="006D2318">
      <w:pPr>
        <w:pStyle w:val="Akapitzlist"/>
        <w:numPr>
          <w:ilvl w:val="2"/>
          <w:numId w:val="10"/>
        </w:numPr>
        <w:suppressAutoHyphens w:val="0"/>
        <w:spacing w:after="0" w:line="276" w:lineRule="auto"/>
        <w:ind w:left="1701" w:right="20" w:hanging="708"/>
        <w:jc w:val="both"/>
        <w:rPr>
          <w:rFonts w:ascii="Times New Roman" w:eastAsia="Times New Roman" w:hAnsi="Times New Roman" w:cs="Times New Roman"/>
          <w:sz w:val="24"/>
          <w:szCs w:val="24"/>
          <w:lang w:eastAsia="x-none"/>
        </w:rPr>
      </w:pPr>
      <w:r w:rsidRPr="00456734">
        <w:rPr>
          <w:rFonts w:ascii="Times New Roman" w:eastAsia="Times New Roman" w:hAnsi="Times New Roman" w:cs="Times New Roman"/>
          <w:b/>
          <w:sz w:val="24"/>
          <w:szCs w:val="24"/>
          <w:lang w:eastAsia="x-none"/>
        </w:rPr>
        <w:t>Formularz cenowy</w:t>
      </w:r>
      <w:r>
        <w:rPr>
          <w:rFonts w:ascii="Times New Roman" w:eastAsia="Times New Roman" w:hAnsi="Times New Roman" w:cs="Times New Roman"/>
          <w:sz w:val="24"/>
          <w:szCs w:val="24"/>
          <w:lang w:eastAsia="x-none"/>
        </w:rPr>
        <w:t xml:space="preserve"> stanowiący</w:t>
      </w:r>
      <w:r w:rsidRPr="00456734">
        <w:rPr>
          <w:rFonts w:ascii="Times New Roman" w:eastAsia="Times New Roman" w:hAnsi="Times New Roman" w:cs="Times New Roman"/>
          <w:sz w:val="24"/>
          <w:szCs w:val="24"/>
          <w:lang w:eastAsia="x-none"/>
        </w:rPr>
        <w:t xml:space="preserve"> Załącznik nr 2</w:t>
      </w:r>
      <w:r>
        <w:rPr>
          <w:rFonts w:ascii="Times New Roman" w:eastAsia="Times New Roman" w:hAnsi="Times New Roman" w:cs="Times New Roman"/>
          <w:sz w:val="24"/>
          <w:szCs w:val="24"/>
          <w:lang w:eastAsia="x-none"/>
        </w:rPr>
        <w:t xml:space="preserve"> do SWZ i będący zasadniczą częścią składową oferty.</w:t>
      </w:r>
    </w:p>
    <w:p w14:paraId="6CDA511F" w14:textId="655C36DB" w:rsidR="00E07269" w:rsidRPr="00A7792E" w:rsidRDefault="00E07269" w:rsidP="006D2318">
      <w:pPr>
        <w:pStyle w:val="Akapitzlist"/>
        <w:numPr>
          <w:ilvl w:val="2"/>
          <w:numId w:val="10"/>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4F1B63">
        <w:rPr>
          <w:rFonts w:ascii="Times New Roman" w:eastAsia="Times New Roman" w:hAnsi="Times New Roman" w:cs="Times New Roman"/>
          <w:sz w:val="24"/>
          <w:szCs w:val="24"/>
          <w:lang w:eastAsia="x-none"/>
        </w:rPr>
        <w:t>7</w:t>
      </w:r>
      <w:r w:rsidRPr="00B478BE">
        <w:rPr>
          <w:rFonts w:ascii="Times New Roman" w:eastAsia="Times New Roman" w:hAnsi="Times New Roman" w:cs="Times New Roman"/>
          <w:sz w:val="24"/>
          <w:szCs w:val="24"/>
          <w:lang w:eastAsia="x-none"/>
        </w:rPr>
        <w:t>.1 SWZ</w:t>
      </w:r>
      <w:r w:rsidR="004F1B63">
        <w:rPr>
          <w:rFonts w:ascii="Times New Roman" w:eastAsia="Times New Roman" w:hAnsi="Times New Roman" w:cs="Times New Roman"/>
          <w:sz w:val="24"/>
          <w:szCs w:val="24"/>
          <w:lang w:eastAsia="x-none"/>
        </w:rPr>
        <w:t xml:space="preserve"> </w:t>
      </w:r>
      <w:r w:rsidR="004F1B63" w:rsidRPr="004F1B63">
        <w:rPr>
          <w:rFonts w:ascii="Times New Roman" w:eastAsia="Times New Roman" w:hAnsi="Times New Roman" w:cs="Times New Roman"/>
          <w:b/>
          <w:sz w:val="24"/>
          <w:szCs w:val="24"/>
          <w:lang w:eastAsia="x-none"/>
        </w:rPr>
        <w:t>(</w:t>
      </w:r>
      <w:r w:rsidR="00CC5E52" w:rsidRPr="004F1B63">
        <w:rPr>
          <w:rFonts w:ascii="Times New Roman" w:eastAsia="Times New Roman" w:hAnsi="Times New Roman" w:cs="Times New Roman"/>
          <w:b/>
          <w:sz w:val="24"/>
          <w:szCs w:val="24"/>
          <w:lang w:eastAsia="x-none"/>
        </w:rPr>
        <w:t>załącznik</w:t>
      </w:r>
      <w:r w:rsidR="004F1B63" w:rsidRPr="004F1B63">
        <w:rPr>
          <w:rFonts w:ascii="Times New Roman" w:eastAsia="Times New Roman" w:hAnsi="Times New Roman" w:cs="Times New Roman"/>
          <w:b/>
          <w:sz w:val="24"/>
          <w:szCs w:val="24"/>
          <w:lang w:eastAsia="x-none"/>
        </w:rPr>
        <w:t>i</w:t>
      </w:r>
      <w:r w:rsidR="00CC5E52" w:rsidRPr="004F1B63">
        <w:rPr>
          <w:rFonts w:ascii="Times New Roman" w:eastAsia="Times New Roman" w:hAnsi="Times New Roman" w:cs="Times New Roman"/>
          <w:b/>
          <w:sz w:val="24"/>
          <w:szCs w:val="24"/>
          <w:lang w:eastAsia="x-none"/>
        </w:rPr>
        <w:t xml:space="preserve"> nr </w:t>
      </w:r>
      <w:r w:rsidR="00456734">
        <w:rPr>
          <w:rFonts w:ascii="Times New Roman" w:eastAsia="Times New Roman" w:hAnsi="Times New Roman" w:cs="Times New Roman"/>
          <w:b/>
          <w:sz w:val="24"/>
          <w:szCs w:val="24"/>
          <w:lang w:eastAsia="x-none"/>
        </w:rPr>
        <w:t>3</w:t>
      </w:r>
      <w:r w:rsidR="000A6F4C" w:rsidRPr="004F1B63">
        <w:rPr>
          <w:rFonts w:ascii="Times New Roman" w:eastAsia="Times New Roman" w:hAnsi="Times New Roman" w:cs="Times New Roman"/>
          <w:b/>
          <w:sz w:val="24"/>
          <w:szCs w:val="24"/>
          <w:lang w:eastAsia="x-none"/>
        </w:rPr>
        <w:t xml:space="preserve"> </w:t>
      </w:r>
      <w:r w:rsidR="004F1B63" w:rsidRPr="004F1B63">
        <w:rPr>
          <w:rFonts w:ascii="Times New Roman" w:eastAsia="Times New Roman" w:hAnsi="Times New Roman" w:cs="Times New Roman"/>
          <w:b/>
          <w:sz w:val="24"/>
          <w:szCs w:val="24"/>
          <w:lang w:eastAsia="x-none"/>
        </w:rPr>
        <w:t xml:space="preserve">i nr 5 </w:t>
      </w:r>
      <w:r w:rsidR="000A6F4C" w:rsidRPr="004F1B63">
        <w:rPr>
          <w:rFonts w:ascii="Times New Roman" w:eastAsia="Times New Roman" w:hAnsi="Times New Roman" w:cs="Times New Roman"/>
          <w:b/>
          <w:sz w:val="24"/>
          <w:szCs w:val="24"/>
          <w:lang w:eastAsia="x-none"/>
        </w:rPr>
        <w:t>do SWZ</w:t>
      </w:r>
      <w:r w:rsidR="00CC5E52" w:rsidRPr="004F1B63">
        <w:rPr>
          <w:rFonts w:ascii="Times New Roman" w:eastAsia="Times New Roman" w:hAnsi="Times New Roman" w:cs="Times New Roman"/>
          <w:b/>
          <w:sz w:val="24"/>
          <w:szCs w:val="24"/>
          <w:lang w:eastAsia="x-none"/>
        </w:rPr>
        <w:t>)</w:t>
      </w:r>
      <w:r w:rsidRPr="004F1B63">
        <w:rPr>
          <w:rFonts w:ascii="Times New Roman" w:eastAsia="Times New Roman" w:hAnsi="Times New Roman" w:cs="Times New Roman"/>
          <w:b/>
          <w:sz w:val="24"/>
          <w:szCs w:val="24"/>
          <w:lang w:eastAsia="x-none"/>
        </w:rPr>
        <w:t>;</w:t>
      </w:r>
    </w:p>
    <w:p w14:paraId="6941AE8A" w14:textId="67C54634" w:rsidR="00B547D2" w:rsidRPr="00CC5E52" w:rsidRDefault="00E07269" w:rsidP="006D2318">
      <w:pPr>
        <w:pStyle w:val="Akapitzlist"/>
        <w:numPr>
          <w:ilvl w:val="2"/>
          <w:numId w:val="10"/>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756C84B0" w:rsidR="00E07269" w:rsidRDefault="00E07269" w:rsidP="00214F28">
      <w:pPr>
        <w:pStyle w:val="Akapitzlist"/>
        <w:numPr>
          <w:ilvl w:val="1"/>
          <w:numId w:val="10"/>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.doc, .docx, .pdf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r w:rsidR="000A6F4C">
        <w:rPr>
          <w:rFonts w:ascii="Times New Roman" w:eastAsia="Times New Roman" w:hAnsi="Times New Roman" w:cs="Times New Roman"/>
          <w:sz w:val="24"/>
          <w:szCs w:val="24"/>
          <w:lang w:eastAsia="pl-PL"/>
        </w:rPr>
        <w:t>miniPortalu</w:t>
      </w:r>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6D2318">
      <w:pPr>
        <w:pStyle w:val="NormalnyWeb"/>
        <w:numPr>
          <w:ilvl w:val="2"/>
          <w:numId w:val="10"/>
        </w:numPr>
        <w:tabs>
          <w:tab w:val="left" w:pos="0"/>
        </w:tabs>
        <w:suppressAutoHyphens/>
        <w:spacing w:before="120" w:beforeAutospacing="0" w:after="0" w:afterAutospacing="0" w:line="240" w:lineRule="auto"/>
        <w:ind w:left="1701" w:hanging="708"/>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4" w:name="_Hlk62473967"/>
      <w:r w:rsidRPr="00A7792E">
        <w:rPr>
          <w:rFonts w:ascii="Times New Roman" w:hAnsi="Times New Roman"/>
        </w:rPr>
        <w:t xml:space="preserve">podmiotowe środki dowodowe, </w:t>
      </w:r>
      <w:bookmarkEnd w:id="4"/>
      <w:r w:rsidRPr="00A7792E">
        <w:rPr>
          <w:rFonts w:ascii="Times New Roman" w:hAnsi="Times New Roman"/>
        </w:rPr>
        <w:t xml:space="preserve">przedmiotowe środki dowodowe, inne dokumenty, w tym  dokumenty, o których mowa w art. 94 </w:t>
      </w:r>
      <w:r w:rsidRPr="00A7792E">
        <w:rPr>
          <w:rFonts w:ascii="Times New Roman" w:hAnsi="Times New Roman"/>
        </w:rPr>
        <w:lastRenderedPageBreak/>
        <w:t xml:space="preserve">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5EBE3B1C" w:rsidR="0022169D" w:rsidRPr="00A7792E" w:rsidRDefault="0022169D" w:rsidP="006D2318">
      <w:pPr>
        <w:pStyle w:val="NormalnyWeb"/>
        <w:numPr>
          <w:ilvl w:val="2"/>
          <w:numId w:val="10"/>
        </w:numPr>
        <w:tabs>
          <w:tab w:val="left" w:pos="0"/>
        </w:tabs>
        <w:suppressAutoHyphens/>
        <w:spacing w:before="120" w:beforeAutospacing="0" w:after="0" w:afterAutospacing="0" w:line="240" w:lineRule="auto"/>
        <w:ind w:left="1701" w:hanging="708"/>
        <w:rPr>
          <w:rFonts w:ascii="Times New Roman" w:hAnsi="Times New Roman"/>
        </w:rPr>
      </w:pPr>
      <w:r w:rsidRPr="00A7792E">
        <w:rPr>
          <w:rFonts w:ascii="Times New Roman" w:hAnsi="Times New Roman"/>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w:t>
      </w:r>
      <w:r w:rsidR="006D2318">
        <w:rPr>
          <w:rFonts w:ascii="Times New Roman" w:hAnsi="Times New Roman"/>
        </w:rPr>
        <w:t xml:space="preserve"> </w:t>
      </w:r>
      <w:r w:rsidRPr="00A7792E">
        <w:rPr>
          <w:rFonts w:ascii="Times New Roman" w:hAnsi="Times New Roman"/>
        </w:rPr>
        <w:t>w postaci papierowej.</w:t>
      </w:r>
    </w:p>
    <w:p w14:paraId="4BA9D3B2" w14:textId="4774D3F6" w:rsidR="0022169D" w:rsidRPr="00A7792E" w:rsidRDefault="0022169D" w:rsidP="006D2318">
      <w:pPr>
        <w:pStyle w:val="NormalnyWeb"/>
        <w:numPr>
          <w:ilvl w:val="2"/>
          <w:numId w:val="10"/>
        </w:numPr>
        <w:tabs>
          <w:tab w:val="left" w:pos="0"/>
        </w:tabs>
        <w:suppressAutoHyphens/>
        <w:spacing w:before="120" w:beforeAutospacing="0" w:after="0" w:afterAutospacing="0" w:line="240" w:lineRule="auto"/>
        <w:ind w:left="1701" w:hanging="708"/>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0982AA55" w:rsidR="0022169D" w:rsidRPr="00A7792E" w:rsidRDefault="0022169D" w:rsidP="006D2318">
      <w:pPr>
        <w:pStyle w:val="NormalnyWeb"/>
        <w:numPr>
          <w:ilvl w:val="0"/>
          <w:numId w:val="11"/>
        </w:numPr>
        <w:tabs>
          <w:tab w:val="left" w:pos="709"/>
        </w:tabs>
        <w:suppressAutoHyphens/>
        <w:spacing w:before="0" w:beforeAutospacing="0" w:after="0" w:afterAutospacing="0" w:line="240" w:lineRule="auto"/>
        <w:ind w:left="1985" w:hanging="284"/>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t>
      </w:r>
      <w:r w:rsidR="006D2318">
        <w:rPr>
          <w:rFonts w:ascii="Times New Roman" w:hAnsi="Times New Roman"/>
        </w:rPr>
        <w:br/>
      </w:r>
      <w:r w:rsidRPr="00A7792E">
        <w:rPr>
          <w:rFonts w:ascii="Times New Roman" w:hAnsi="Times New Roman"/>
        </w:rPr>
        <w:t xml:space="preserve">w zakresie podmiotowych środków dowodowych lub dokumentów potwierdzających umocowanie do reprezentowania, które każdego z nich dotyczą; </w:t>
      </w:r>
    </w:p>
    <w:p w14:paraId="0BF9457D" w14:textId="77777777" w:rsidR="0022169D" w:rsidRPr="00A7792E" w:rsidRDefault="0022169D" w:rsidP="006D2318">
      <w:pPr>
        <w:pStyle w:val="NormalnyWeb"/>
        <w:numPr>
          <w:ilvl w:val="0"/>
          <w:numId w:val="11"/>
        </w:numPr>
        <w:tabs>
          <w:tab w:val="left" w:pos="709"/>
        </w:tabs>
        <w:suppressAutoHyphens/>
        <w:spacing w:before="0" w:beforeAutospacing="0" w:after="0" w:afterAutospacing="0" w:line="240" w:lineRule="auto"/>
        <w:ind w:left="1985" w:hanging="284"/>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4CD3773" w:rsidR="0022169D" w:rsidRPr="00A7792E" w:rsidRDefault="0022169D" w:rsidP="006D2318">
      <w:pPr>
        <w:pStyle w:val="NormalnyWeb"/>
        <w:numPr>
          <w:ilvl w:val="0"/>
          <w:numId w:val="11"/>
        </w:numPr>
        <w:tabs>
          <w:tab w:val="left" w:pos="709"/>
        </w:tabs>
        <w:suppressAutoHyphens/>
        <w:spacing w:before="0" w:beforeAutospacing="0" w:after="0" w:afterAutospacing="0" w:line="240" w:lineRule="auto"/>
        <w:ind w:left="1985" w:hanging="284"/>
        <w:rPr>
          <w:rFonts w:ascii="Times New Roman" w:hAnsi="Times New Roman"/>
        </w:rPr>
      </w:pPr>
      <w:r w:rsidRPr="00A7792E">
        <w:rPr>
          <w:rFonts w:ascii="Times New Roman" w:hAnsi="Times New Roman"/>
        </w:rPr>
        <w:t xml:space="preserve">innych dokumentów, w tym dokumentów, o których mowa w art. 94 ust. 2 Pzp   – odpowiednio wykonawca lub wykonawca wspólnie ubiegający się o udzielenie zamówienia, w zakresie dokumentów, które każdego </w:t>
      </w:r>
      <w:r w:rsidR="006D2318">
        <w:rPr>
          <w:rFonts w:ascii="Times New Roman" w:hAnsi="Times New Roman"/>
        </w:rPr>
        <w:br/>
      </w:r>
      <w:r w:rsidRPr="00A7792E">
        <w:rPr>
          <w:rFonts w:ascii="Times New Roman" w:hAnsi="Times New Roman"/>
        </w:rPr>
        <w:t xml:space="preserve">z nich dotyczą. </w:t>
      </w:r>
    </w:p>
    <w:p w14:paraId="086F570C" w14:textId="77777777" w:rsidR="0022169D" w:rsidRPr="00A7792E" w:rsidRDefault="0022169D" w:rsidP="006D2318">
      <w:pPr>
        <w:pStyle w:val="NormalnyWeb"/>
        <w:numPr>
          <w:ilvl w:val="2"/>
          <w:numId w:val="10"/>
        </w:numPr>
        <w:suppressAutoHyphens/>
        <w:spacing w:before="0" w:beforeAutospacing="0" w:after="0" w:afterAutospacing="0" w:line="240" w:lineRule="auto"/>
        <w:ind w:left="1701" w:hanging="708"/>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0A7EC185" w:rsidR="0022169D" w:rsidRPr="00A7792E" w:rsidRDefault="0022169D" w:rsidP="006D2318">
      <w:pPr>
        <w:pStyle w:val="NormalnyWeb"/>
        <w:numPr>
          <w:ilvl w:val="2"/>
          <w:numId w:val="10"/>
        </w:numPr>
        <w:suppressAutoHyphens/>
        <w:spacing w:before="0" w:beforeAutospacing="0" w:after="0" w:afterAutospacing="0" w:line="240" w:lineRule="auto"/>
        <w:ind w:left="1701" w:hanging="708"/>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122E51">
        <w:rPr>
          <w:rFonts w:ascii="Times New Roman" w:hAnsi="Times New Roman"/>
        </w:rPr>
        <w:t>4</w:t>
      </w:r>
      <w:r w:rsidR="00E73E42" w:rsidRPr="00A7792E">
        <w:rPr>
          <w:rFonts w:ascii="Times New Roman" w:hAnsi="Times New Roman"/>
        </w:rPr>
        <w:t>.9.2-1</w:t>
      </w:r>
      <w:r w:rsidR="00122E51">
        <w:rPr>
          <w:rFonts w:ascii="Times New Roman" w:hAnsi="Times New Roman"/>
        </w:rPr>
        <w:t>4</w:t>
      </w:r>
      <w:r w:rsidR="00E73E42" w:rsidRPr="00A7792E">
        <w:rPr>
          <w:rFonts w:ascii="Times New Roman" w:hAnsi="Times New Roman"/>
        </w:rPr>
        <w:t>.9.4</w:t>
      </w:r>
      <w:r w:rsidRPr="00A7792E">
        <w:rPr>
          <w:rFonts w:ascii="Times New Roman" w:hAnsi="Times New Roman"/>
        </w:rPr>
        <w:t xml:space="preserve"> oraz pkt. 1</w:t>
      </w:r>
      <w:r w:rsidR="00122E51">
        <w:rPr>
          <w:rFonts w:ascii="Times New Roman" w:hAnsi="Times New Roman"/>
        </w:rPr>
        <w:t>4</w:t>
      </w:r>
      <w:r w:rsidR="00E73E42" w:rsidRPr="00A7792E">
        <w:rPr>
          <w:rFonts w:ascii="Times New Roman" w:hAnsi="Times New Roman"/>
        </w:rPr>
        <w:t>.9.7-1</w:t>
      </w:r>
      <w:r w:rsidR="00122E51">
        <w:rPr>
          <w:rFonts w:ascii="Times New Roman" w:hAnsi="Times New Roman"/>
        </w:rPr>
        <w:t>4</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6D2318">
      <w:pPr>
        <w:pStyle w:val="NormalnyWeb"/>
        <w:numPr>
          <w:ilvl w:val="2"/>
          <w:numId w:val="10"/>
        </w:numPr>
        <w:suppressAutoHyphens/>
        <w:spacing w:before="0" w:beforeAutospacing="0" w:after="0" w:afterAutospacing="0" w:line="240" w:lineRule="auto"/>
        <w:ind w:left="1701" w:hanging="708"/>
        <w:rPr>
          <w:rFonts w:ascii="Times New Roman" w:hAnsi="Times New Roman"/>
        </w:rPr>
      </w:pPr>
      <w:r w:rsidRPr="00A7792E">
        <w:rPr>
          <w:rFonts w:ascii="Times New Roman" w:hAnsi="Times New Roman"/>
        </w:rPr>
        <w:t>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6D2318">
      <w:pPr>
        <w:pStyle w:val="NormalnyWeb"/>
        <w:numPr>
          <w:ilvl w:val="2"/>
          <w:numId w:val="10"/>
        </w:numPr>
        <w:suppressAutoHyphens/>
        <w:spacing w:before="0" w:beforeAutospacing="0" w:after="0" w:afterAutospacing="0" w:line="240" w:lineRule="auto"/>
        <w:ind w:left="1701" w:hanging="708"/>
        <w:rPr>
          <w:rFonts w:ascii="Times New Roman" w:hAnsi="Times New Roman"/>
        </w:rPr>
      </w:pPr>
      <w:r w:rsidRPr="00A7792E">
        <w:rPr>
          <w:rFonts w:ascii="Times New Roman" w:hAnsi="Times New Roman"/>
        </w:rPr>
        <w:lastRenderedPageBreak/>
        <w:t>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7329CCB5" w:rsidR="0022169D" w:rsidRPr="00A7792E" w:rsidRDefault="0022169D" w:rsidP="006D2318">
      <w:pPr>
        <w:pStyle w:val="NormalnyWeb"/>
        <w:numPr>
          <w:ilvl w:val="2"/>
          <w:numId w:val="10"/>
        </w:numPr>
        <w:suppressAutoHyphens/>
        <w:spacing w:before="0" w:beforeAutospacing="0" w:after="0" w:afterAutospacing="0" w:line="240" w:lineRule="auto"/>
        <w:ind w:left="1701" w:hanging="708"/>
        <w:rPr>
          <w:rFonts w:ascii="Times New Roman" w:hAnsi="Times New Roman"/>
        </w:rPr>
      </w:pPr>
      <w:r w:rsidRPr="00A7792E">
        <w:rPr>
          <w:rFonts w:ascii="Times New Roman" w:hAnsi="Times New Roman"/>
        </w:rPr>
        <w:t>Poświadczenia zgodności cyfrowego odwzorowania z dokumentem w postaci papierowej, o którym mowa w pkt. 1</w:t>
      </w:r>
      <w:r w:rsidR="00CA2D00">
        <w:rPr>
          <w:rFonts w:ascii="Times New Roman" w:hAnsi="Times New Roman"/>
        </w:rPr>
        <w:t>4</w:t>
      </w:r>
      <w:r w:rsidR="00E73E42" w:rsidRPr="00A7792E">
        <w:rPr>
          <w:rFonts w:ascii="Times New Roman" w:hAnsi="Times New Roman"/>
        </w:rPr>
        <w:t>.9.7</w:t>
      </w:r>
      <w:r w:rsidRPr="00A7792E">
        <w:rPr>
          <w:rFonts w:ascii="Times New Roman" w:hAnsi="Times New Roman"/>
        </w:rPr>
        <w:t xml:space="preserve">, dokonuje w przypadku: </w:t>
      </w:r>
    </w:p>
    <w:p w14:paraId="560C0A98" w14:textId="7593C32E" w:rsidR="0022169D" w:rsidRPr="00A7792E" w:rsidRDefault="0022169D" w:rsidP="006D2318">
      <w:pPr>
        <w:pStyle w:val="NormalnyWeb"/>
        <w:numPr>
          <w:ilvl w:val="0"/>
          <w:numId w:val="12"/>
        </w:numPr>
        <w:tabs>
          <w:tab w:val="left" w:pos="709"/>
        </w:tabs>
        <w:spacing w:before="0" w:beforeAutospacing="0" w:after="0" w:afterAutospacing="0" w:line="240" w:lineRule="auto"/>
        <w:ind w:left="1985" w:hanging="284"/>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6D2318">
      <w:pPr>
        <w:pStyle w:val="NormalnyWeb"/>
        <w:numPr>
          <w:ilvl w:val="0"/>
          <w:numId w:val="12"/>
        </w:numPr>
        <w:tabs>
          <w:tab w:val="left" w:pos="709"/>
        </w:tabs>
        <w:spacing w:before="0" w:beforeAutospacing="0" w:after="0" w:afterAutospacing="0" w:line="240" w:lineRule="auto"/>
        <w:ind w:left="1985" w:hanging="284"/>
        <w:rPr>
          <w:rFonts w:ascii="Times New Roman" w:hAnsi="Times New Roman"/>
        </w:rPr>
      </w:pPr>
      <w:r w:rsidRPr="00A7792E">
        <w:rPr>
          <w:rFonts w:ascii="Times New Roman" w:hAnsi="Times New Roman"/>
        </w:rPr>
        <w:t xml:space="preserve">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2CDB842C" w14:textId="77777777" w:rsidR="0022169D" w:rsidRPr="00A7792E" w:rsidRDefault="0022169D" w:rsidP="006D2318">
      <w:pPr>
        <w:pStyle w:val="NormalnyWeb"/>
        <w:tabs>
          <w:tab w:val="left" w:pos="709"/>
        </w:tabs>
        <w:spacing w:before="0" w:beforeAutospacing="0" w:after="0" w:afterAutospacing="0" w:line="240" w:lineRule="auto"/>
        <w:ind w:left="1985" w:hanging="284"/>
        <w:rPr>
          <w:rFonts w:ascii="Times New Roman" w:hAnsi="Times New Roman"/>
        </w:rPr>
      </w:pPr>
      <w:r w:rsidRPr="00A7792E">
        <w:rPr>
          <w:rFonts w:ascii="Times New Roman" w:hAnsi="Times New Roman"/>
        </w:rPr>
        <w:t>3) pełnomocnictwa – mocodawca.</w:t>
      </w:r>
    </w:p>
    <w:p w14:paraId="7C6A4441" w14:textId="17FC92CA" w:rsidR="0022169D" w:rsidRPr="00A7792E" w:rsidRDefault="0022169D" w:rsidP="006D2318">
      <w:pPr>
        <w:pStyle w:val="NormalnyWeb"/>
        <w:numPr>
          <w:ilvl w:val="2"/>
          <w:numId w:val="10"/>
        </w:numPr>
        <w:suppressAutoHyphens/>
        <w:spacing w:before="0" w:beforeAutospacing="0" w:after="0" w:afterAutospacing="0" w:line="240" w:lineRule="auto"/>
        <w:ind w:left="1701" w:hanging="708"/>
        <w:rPr>
          <w:rFonts w:ascii="Times New Roman" w:hAnsi="Times New Roman"/>
        </w:rPr>
      </w:pPr>
      <w:r w:rsidRPr="00A7792E">
        <w:rPr>
          <w:rFonts w:ascii="Times New Roman" w:hAnsi="Times New Roman"/>
        </w:rPr>
        <w:t>Poświadczenia zgodności cyfrowego odwzorowania z dokumentem w postaci papierowej, o którym mowa w pkt. 1</w:t>
      </w:r>
      <w:r w:rsidR="006D2318">
        <w:rPr>
          <w:rFonts w:ascii="Times New Roman" w:hAnsi="Times New Roman"/>
        </w:rPr>
        <w:t>3</w:t>
      </w:r>
      <w:r w:rsidR="00E73E42" w:rsidRPr="00A7792E">
        <w:rPr>
          <w:rFonts w:ascii="Times New Roman" w:hAnsi="Times New Roman"/>
        </w:rPr>
        <w:t>.9.7</w:t>
      </w:r>
      <w:r w:rsidRPr="00A7792E">
        <w:rPr>
          <w:rFonts w:ascii="Times New Roman" w:hAnsi="Times New Roman"/>
        </w:rPr>
        <w:t xml:space="preserve"> może dokonać również notariusz.</w:t>
      </w:r>
    </w:p>
    <w:p w14:paraId="4BB66AE7" w14:textId="05466EE0" w:rsidR="00B478BE" w:rsidRDefault="00E07269" w:rsidP="00214F28">
      <w:pPr>
        <w:pStyle w:val="Akapitzlist"/>
        <w:numPr>
          <w:ilvl w:val="1"/>
          <w:numId w:val="10"/>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15AFB61C"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6D2318">
        <w:rPr>
          <w:rFonts w:ascii="Times New Roman" w:eastAsia="Times New Roman" w:hAnsi="Times New Roman" w:cs="Times New Roman"/>
          <w:b/>
          <w:bCs/>
          <w:sz w:val="26"/>
          <w:szCs w:val="26"/>
          <w:lang w:eastAsia="ar-SA"/>
        </w:rPr>
        <w:t>4</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27F862EC" w14:textId="77777777" w:rsidR="006D2318" w:rsidRDefault="00B573EE" w:rsidP="006D231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5500814" w14:textId="77777777" w:rsidR="006D2318" w:rsidRDefault="00B573EE" w:rsidP="006D231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53181E20" w14:textId="77777777" w:rsidR="006D2318" w:rsidRPr="006D2318" w:rsidRDefault="00B573EE" w:rsidP="006D231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w:t>
      </w:r>
      <w:r w:rsidR="006D2318" w:rsidRPr="006D2318">
        <w:rPr>
          <w:rFonts w:ascii="Times New Roman" w:eastAsia="Times New Roman" w:hAnsi="Times New Roman" w:cs="Times New Roman"/>
          <w:b/>
          <w:sz w:val="24"/>
          <w:szCs w:val="24"/>
          <w:u w:val="single"/>
          <w:lang w:eastAsia="ar-SA"/>
        </w:rPr>
        <w:t xml:space="preserve"> </w:t>
      </w:r>
      <w:r w:rsidRPr="006D2318">
        <w:rPr>
          <w:rFonts w:ascii="Times New Roman" w:eastAsia="Times New Roman" w:hAnsi="Times New Roman" w:cs="Times New Roman"/>
          <w:b/>
          <w:sz w:val="24"/>
          <w:szCs w:val="24"/>
          <w:u w:val="single"/>
          <w:lang w:eastAsia="ar-SA"/>
        </w:rPr>
        <w:t>przedsiębiorstwa.</w:t>
      </w:r>
    </w:p>
    <w:p w14:paraId="7300220B" w14:textId="77777777" w:rsidR="006D2318" w:rsidRDefault="00B573EE" w:rsidP="006D231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sz w:val="24"/>
          <w:szCs w:val="24"/>
          <w:lang w:eastAsia="ar-SA"/>
        </w:rPr>
        <w:t>Wykonawca nie może zastrzec informacji, o których mowa w art. 222 ust. 5 ustawy Pzp.</w:t>
      </w:r>
    </w:p>
    <w:p w14:paraId="04779DCE" w14:textId="6726FEFF" w:rsidR="00B573EE" w:rsidRDefault="00B573EE" w:rsidP="006D231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sz w:val="24"/>
          <w:szCs w:val="24"/>
          <w:lang w:eastAsia="ar-SA"/>
        </w:rPr>
        <w:lastRenderedPageBreak/>
        <w:t>W przypadku nie wykazania przez Wykonawcę wraz z przekazaniem informacji, iż zastrzeżone informacje stanowią tajemnice przedsiębiorstwa, lub gdy Zamawiający uzna zastrzeżenia za nieprawidłowe, informacje te mogą zostać odtajnione.</w:t>
      </w:r>
    </w:p>
    <w:p w14:paraId="3FC7040C" w14:textId="77777777" w:rsidR="0064029E" w:rsidRDefault="0064029E" w:rsidP="0064029E">
      <w:pPr>
        <w:pStyle w:val="Akapitzlist"/>
        <w:spacing w:after="120" w:line="276" w:lineRule="auto"/>
        <w:ind w:left="780"/>
        <w:jc w:val="both"/>
        <w:rPr>
          <w:rFonts w:ascii="Times New Roman" w:eastAsia="Times New Roman" w:hAnsi="Times New Roman" w:cs="Times New Roman"/>
          <w:sz w:val="24"/>
          <w:szCs w:val="24"/>
          <w:lang w:eastAsia="ar-SA"/>
        </w:rPr>
      </w:pPr>
    </w:p>
    <w:p w14:paraId="50F321EA" w14:textId="77777777" w:rsidR="0064029E" w:rsidRPr="006D2318" w:rsidRDefault="0064029E" w:rsidP="0064029E">
      <w:pPr>
        <w:pStyle w:val="Akapitzlist"/>
        <w:spacing w:after="120" w:line="276" w:lineRule="auto"/>
        <w:ind w:left="780"/>
        <w:jc w:val="both"/>
        <w:rPr>
          <w:rFonts w:ascii="Times New Roman" w:eastAsia="Times New Roman" w:hAnsi="Times New Roman" w:cs="Times New Roman"/>
          <w:sz w:val="24"/>
          <w:szCs w:val="24"/>
          <w:lang w:eastAsia="ar-SA"/>
        </w:rPr>
      </w:pPr>
    </w:p>
    <w:p w14:paraId="7BEDA08E" w14:textId="5F429D89"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6D2318">
        <w:rPr>
          <w:rFonts w:ascii="Times New Roman" w:eastAsia="Times New Roman" w:hAnsi="Times New Roman" w:cs="Times New Roman"/>
          <w:b/>
          <w:sz w:val="26"/>
          <w:szCs w:val="26"/>
          <w:lang w:eastAsia="ar-SA"/>
        </w:rPr>
        <w:t>5</w:t>
      </w:r>
      <w:r w:rsidR="00B573EE" w:rsidRPr="006306D5">
        <w:rPr>
          <w:rFonts w:ascii="Times New Roman" w:eastAsia="Times New Roman" w:hAnsi="Times New Roman" w:cs="Times New Roman"/>
          <w:b/>
          <w:sz w:val="26"/>
          <w:szCs w:val="26"/>
          <w:lang w:eastAsia="ar-SA"/>
        </w:rPr>
        <w:t>.  Wycofanie oferty</w:t>
      </w:r>
    </w:p>
    <w:p w14:paraId="68943863" w14:textId="77777777" w:rsidR="006D2318" w:rsidRDefault="00B573EE" w:rsidP="006D2318">
      <w:pPr>
        <w:pStyle w:val="Akapitzlist"/>
        <w:numPr>
          <w:ilvl w:val="1"/>
          <w:numId w:val="36"/>
        </w:numPr>
        <w:spacing w:before="120" w:after="120" w:line="276" w:lineRule="auto"/>
        <w:ind w:left="993" w:hanging="426"/>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sz w:val="24"/>
          <w:szCs w:val="24"/>
          <w:lang w:eastAsia="ar-SA"/>
        </w:rPr>
        <w:t>Wykonawca może przed upływem terminu do składania ofert wycofać ofertę za pośrednictwem</w:t>
      </w:r>
      <w:r w:rsidRPr="006D2318">
        <w:rPr>
          <w:rFonts w:ascii="Times New Roman" w:eastAsia="Times New Roman" w:hAnsi="Times New Roman" w:cs="Times New Roman"/>
          <w:b/>
          <w:sz w:val="24"/>
          <w:szCs w:val="24"/>
          <w:lang w:eastAsia="ar-SA"/>
        </w:rPr>
        <w:t xml:space="preserve"> </w:t>
      </w:r>
      <w:r w:rsidRPr="006D2318">
        <w:rPr>
          <w:rFonts w:ascii="Times New Roman" w:eastAsia="Times New Roman" w:hAnsi="Times New Roman" w:cs="Times New Roman"/>
          <w:b/>
          <w:i/>
          <w:iCs/>
          <w:sz w:val="24"/>
          <w:szCs w:val="24"/>
          <w:lang w:eastAsia="ar-SA"/>
        </w:rPr>
        <w:t>„Formularza</w:t>
      </w:r>
      <w:r w:rsidRPr="006D2318">
        <w:rPr>
          <w:rFonts w:ascii="Times New Roman" w:eastAsia="Times New Roman" w:hAnsi="Times New Roman" w:cs="Times New Roman"/>
          <w:i/>
          <w:iCs/>
          <w:sz w:val="24"/>
          <w:szCs w:val="24"/>
          <w:lang w:eastAsia="ar-SA"/>
        </w:rPr>
        <w:t xml:space="preserve"> </w:t>
      </w:r>
      <w:r w:rsidRPr="006D2318">
        <w:rPr>
          <w:rFonts w:ascii="Times New Roman" w:eastAsia="Times New Roman" w:hAnsi="Times New Roman" w:cs="Times New Roman"/>
          <w:b/>
          <w:i/>
          <w:iCs/>
          <w:sz w:val="24"/>
          <w:szCs w:val="24"/>
          <w:lang w:eastAsia="ar-SA"/>
        </w:rPr>
        <w:t>do złożenia, zmiany, wycofania oferty lub wniosku”</w:t>
      </w:r>
      <w:r w:rsidRPr="006D2318">
        <w:rPr>
          <w:rFonts w:ascii="Times New Roman" w:eastAsia="Times New Roman" w:hAnsi="Times New Roman" w:cs="Times New Roman"/>
          <w:sz w:val="24"/>
          <w:szCs w:val="24"/>
          <w:lang w:eastAsia="ar-SA"/>
        </w:rPr>
        <w:t xml:space="preserve"> dostępnego na ePUAP i udostępnionego również na miniPortalu.</w:t>
      </w:r>
    </w:p>
    <w:p w14:paraId="26FE8309" w14:textId="19441E83" w:rsidR="00B573EE" w:rsidRPr="006D2318" w:rsidRDefault="00B573EE" w:rsidP="006D2318">
      <w:pPr>
        <w:pStyle w:val="Akapitzlist"/>
        <w:numPr>
          <w:ilvl w:val="1"/>
          <w:numId w:val="36"/>
        </w:numPr>
        <w:spacing w:before="120" w:after="120" w:line="276" w:lineRule="auto"/>
        <w:ind w:left="993" w:hanging="426"/>
        <w:jc w:val="both"/>
        <w:rPr>
          <w:rFonts w:ascii="Times New Roman" w:eastAsia="Times New Roman" w:hAnsi="Times New Roman" w:cs="Times New Roman"/>
          <w:sz w:val="24"/>
          <w:szCs w:val="24"/>
          <w:lang w:eastAsia="ar-SA"/>
        </w:rPr>
      </w:pPr>
      <w:r w:rsidRPr="006D2318">
        <w:rPr>
          <w:rFonts w:ascii="Times New Roman" w:eastAsia="Times New Roman" w:hAnsi="Times New Roman" w:cs="Times New Roman"/>
          <w:sz w:val="24"/>
          <w:szCs w:val="24"/>
          <w:lang w:eastAsia="ar-SA"/>
        </w:rPr>
        <w:t>Sposób wycofania oferty został opisany w Instrukcji użytkownika dostępnej na miniPortalu.</w:t>
      </w:r>
    </w:p>
    <w:p w14:paraId="0CF5B25C" w14:textId="714188CF"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6D2318">
        <w:rPr>
          <w:rFonts w:ascii="Times New Roman" w:eastAsia="Times New Roman" w:hAnsi="Times New Roman" w:cs="Times New Roman"/>
          <w:b/>
          <w:bCs/>
          <w:sz w:val="26"/>
          <w:szCs w:val="26"/>
          <w:lang w:eastAsia="ar-SA"/>
        </w:rPr>
        <w:t>6</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0C153BE0" w14:textId="387E11DA" w:rsidR="00507664" w:rsidRPr="00456734" w:rsidRDefault="00B573EE" w:rsidP="00507664">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56734">
        <w:rPr>
          <w:rFonts w:ascii="Times New Roman" w:eastAsia="Times New Roman" w:hAnsi="Times New Roman" w:cs="Times New Roman"/>
          <w:sz w:val="24"/>
          <w:szCs w:val="24"/>
          <w:lang w:eastAsia="ar-SA"/>
        </w:rPr>
        <w:t>Oferty należy złożyć za pośrednictwem</w:t>
      </w:r>
      <w:r w:rsidRPr="00456734">
        <w:rPr>
          <w:rFonts w:ascii="Times New Roman" w:eastAsia="Times New Roman" w:hAnsi="Times New Roman" w:cs="Times New Roman"/>
          <w:b/>
          <w:sz w:val="24"/>
          <w:szCs w:val="24"/>
          <w:lang w:eastAsia="ar-SA"/>
        </w:rPr>
        <w:t xml:space="preserve"> </w:t>
      </w:r>
      <w:r w:rsidRPr="00456734">
        <w:rPr>
          <w:rFonts w:ascii="Times New Roman" w:eastAsia="Times New Roman" w:hAnsi="Times New Roman" w:cs="Times New Roman"/>
          <w:b/>
          <w:i/>
          <w:iCs/>
          <w:sz w:val="24"/>
          <w:szCs w:val="24"/>
          <w:lang w:eastAsia="ar-SA"/>
        </w:rPr>
        <w:t>„Formularza</w:t>
      </w:r>
      <w:r w:rsidRPr="00456734">
        <w:rPr>
          <w:rFonts w:ascii="Times New Roman" w:eastAsia="Times New Roman" w:hAnsi="Times New Roman" w:cs="Times New Roman"/>
          <w:i/>
          <w:iCs/>
          <w:sz w:val="24"/>
          <w:szCs w:val="24"/>
          <w:lang w:eastAsia="ar-SA"/>
        </w:rPr>
        <w:t xml:space="preserve"> </w:t>
      </w:r>
      <w:r w:rsidRPr="00456734">
        <w:rPr>
          <w:rFonts w:ascii="Times New Roman" w:eastAsia="Times New Roman" w:hAnsi="Times New Roman" w:cs="Times New Roman"/>
          <w:b/>
          <w:i/>
          <w:iCs/>
          <w:sz w:val="24"/>
          <w:szCs w:val="24"/>
          <w:lang w:eastAsia="ar-SA"/>
        </w:rPr>
        <w:t>do złożenia, zmiany, wycofania oferty lub wniosku”</w:t>
      </w:r>
      <w:r w:rsidRPr="00456734">
        <w:rPr>
          <w:rFonts w:ascii="Times New Roman" w:eastAsia="Times New Roman" w:hAnsi="Times New Roman" w:cs="Times New Roman"/>
          <w:i/>
          <w:iCs/>
          <w:sz w:val="24"/>
          <w:szCs w:val="24"/>
          <w:lang w:eastAsia="ar-SA"/>
        </w:rPr>
        <w:t xml:space="preserve"> </w:t>
      </w:r>
      <w:r w:rsidRPr="00456734">
        <w:rPr>
          <w:rFonts w:ascii="Times New Roman" w:eastAsia="Times New Roman" w:hAnsi="Times New Roman" w:cs="Times New Roman"/>
          <w:sz w:val="24"/>
          <w:szCs w:val="24"/>
          <w:lang w:eastAsia="ar-SA"/>
        </w:rPr>
        <w:t>dostępnego na ePUAP i udostępnionego również na miniPortalu, w terminie do </w:t>
      </w:r>
      <w:r w:rsidR="00456734" w:rsidRPr="00456734">
        <w:rPr>
          <w:rFonts w:ascii="Times New Roman" w:eastAsia="Times New Roman" w:hAnsi="Times New Roman" w:cs="Times New Roman"/>
          <w:b/>
          <w:sz w:val="24"/>
          <w:szCs w:val="24"/>
          <w:lang w:eastAsia="ar-SA"/>
        </w:rPr>
        <w:t>14 września</w:t>
      </w:r>
      <w:r w:rsidR="003B3E27" w:rsidRPr="00456734">
        <w:rPr>
          <w:rFonts w:ascii="Times New Roman" w:eastAsia="Times New Roman" w:hAnsi="Times New Roman" w:cs="Times New Roman"/>
          <w:b/>
          <w:sz w:val="24"/>
          <w:szCs w:val="24"/>
          <w:lang w:eastAsia="ar-SA"/>
        </w:rPr>
        <w:t xml:space="preserve"> 2022</w:t>
      </w:r>
      <w:r w:rsidRPr="00456734">
        <w:rPr>
          <w:rFonts w:ascii="Times New Roman" w:eastAsia="Times New Roman" w:hAnsi="Times New Roman" w:cs="Times New Roman"/>
          <w:b/>
          <w:sz w:val="24"/>
          <w:szCs w:val="24"/>
          <w:lang w:eastAsia="ar-SA"/>
        </w:rPr>
        <w:t xml:space="preserve"> r. do godziny 1</w:t>
      </w:r>
      <w:r w:rsidR="00456734" w:rsidRPr="00456734">
        <w:rPr>
          <w:rFonts w:ascii="Times New Roman" w:eastAsia="Times New Roman" w:hAnsi="Times New Roman" w:cs="Times New Roman"/>
          <w:b/>
          <w:sz w:val="24"/>
          <w:szCs w:val="24"/>
          <w:lang w:eastAsia="ar-SA"/>
        </w:rPr>
        <w:t>4</w:t>
      </w:r>
      <w:r w:rsidRPr="00456734">
        <w:rPr>
          <w:rFonts w:ascii="Times New Roman" w:eastAsia="Times New Roman" w:hAnsi="Times New Roman" w:cs="Times New Roman"/>
          <w:b/>
          <w:sz w:val="24"/>
          <w:szCs w:val="24"/>
          <w:lang w:eastAsia="ar-SA"/>
        </w:rPr>
        <w:t>:00</w:t>
      </w:r>
    </w:p>
    <w:p w14:paraId="07A9C1AB" w14:textId="0BCC7489" w:rsidR="00507664" w:rsidRPr="00456734" w:rsidRDefault="00B573EE" w:rsidP="00507664">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56734">
        <w:rPr>
          <w:rFonts w:ascii="Times New Roman" w:eastAsia="Times New Roman" w:hAnsi="Times New Roman" w:cs="Times New Roman"/>
          <w:sz w:val="24"/>
          <w:szCs w:val="24"/>
          <w:lang w:eastAsia="ar-SA"/>
        </w:rPr>
        <w:t xml:space="preserve">Otwarcie ofert nastąpi w dniu </w:t>
      </w:r>
      <w:r w:rsidR="00456734" w:rsidRPr="00456734">
        <w:rPr>
          <w:rFonts w:ascii="Times New Roman" w:eastAsia="Times New Roman" w:hAnsi="Times New Roman" w:cs="Times New Roman"/>
          <w:b/>
          <w:sz w:val="24"/>
          <w:szCs w:val="24"/>
          <w:lang w:eastAsia="ar-SA"/>
        </w:rPr>
        <w:t xml:space="preserve">14 września 2022 r. </w:t>
      </w:r>
      <w:r w:rsidRPr="00456734">
        <w:rPr>
          <w:rFonts w:ascii="Times New Roman" w:eastAsia="Times New Roman" w:hAnsi="Times New Roman" w:cs="Times New Roman"/>
          <w:b/>
          <w:sz w:val="24"/>
          <w:szCs w:val="24"/>
          <w:lang w:eastAsia="ar-SA"/>
        </w:rPr>
        <w:t xml:space="preserve"> o godzinie 1</w:t>
      </w:r>
      <w:r w:rsidR="00456734" w:rsidRPr="00456734">
        <w:rPr>
          <w:rFonts w:ascii="Times New Roman" w:eastAsia="Times New Roman" w:hAnsi="Times New Roman" w:cs="Times New Roman"/>
          <w:b/>
          <w:sz w:val="24"/>
          <w:szCs w:val="24"/>
          <w:lang w:eastAsia="ar-SA"/>
        </w:rPr>
        <w:t>4</w:t>
      </w:r>
      <w:r w:rsidRPr="00456734">
        <w:rPr>
          <w:rFonts w:ascii="Times New Roman" w:eastAsia="Times New Roman" w:hAnsi="Times New Roman" w:cs="Times New Roman"/>
          <w:b/>
          <w:sz w:val="24"/>
          <w:szCs w:val="24"/>
          <w:lang w:eastAsia="ar-SA"/>
        </w:rPr>
        <w:t>:</w:t>
      </w:r>
      <w:r w:rsidR="00456734" w:rsidRPr="00456734">
        <w:rPr>
          <w:rFonts w:ascii="Times New Roman" w:eastAsia="Times New Roman" w:hAnsi="Times New Roman" w:cs="Times New Roman"/>
          <w:b/>
          <w:sz w:val="24"/>
          <w:szCs w:val="24"/>
          <w:lang w:eastAsia="ar-SA"/>
        </w:rPr>
        <w:t>3</w:t>
      </w:r>
      <w:r w:rsidRPr="00456734">
        <w:rPr>
          <w:rFonts w:ascii="Times New Roman" w:eastAsia="Times New Roman" w:hAnsi="Times New Roman" w:cs="Times New Roman"/>
          <w:b/>
          <w:sz w:val="24"/>
          <w:szCs w:val="24"/>
          <w:lang w:eastAsia="ar-SA"/>
        </w:rPr>
        <w:t>0</w:t>
      </w:r>
    </w:p>
    <w:p w14:paraId="0199937B" w14:textId="77777777" w:rsidR="00507664" w:rsidRPr="00456734" w:rsidRDefault="00B573EE" w:rsidP="00507664">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56734">
        <w:rPr>
          <w:rFonts w:ascii="Times New Roman" w:eastAsia="Times New Roman" w:hAnsi="Times New Roman" w:cs="Times New Roman"/>
          <w:sz w:val="24"/>
          <w:szCs w:val="24"/>
          <w:lang w:eastAsia="ar-SA"/>
        </w:rPr>
        <w:t>Otwarcie ofert następuje poprzez użycie mechanizmu do odszyfrowania ofert dostępnego po zalogowaniu w zakładce Deszyfrowanie na miniPortalu i następuje poprzez wskazanie pliku do odszyfrowania.</w:t>
      </w:r>
    </w:p>
    <w:p w14:paraId="55A4E396" w14:textId="7BBB9260" w:rsidR="00B573EE" w:rsidRPr="00456734" w:rsidRDefault="00B573EE" w:rsidP="00507664">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56734">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72316943" w14:textId="77777777" w:rsidR="007351B6" w:rsidRDefault="007351B6" w:rsidP="00BD336F">
      <w:pPr>
        <w:pStyle w:val="Akapitzlist"/>
        <w:ind w:left="851"/>
        <w:jc w:val="both"/>
        <w:rPr>
          <w:rFonts w:ascii="Times New Roman" w:hAnsi="Times New Roman" w:cs="Times New Roman"/>
          <w:sz w:val="24"/>
          <w:szCs w:val="24"/>
        </w:rPr>
      </w:pPr>
    </w:p>
    <w:p w14:paraId="0BEA53C3" w14:textId="77777777" w:rsidR="0079516C" w:rsidRPr="00EF3910" w:rsidRDefault="00B342B9"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Opis sposobu obliczania ceny</w:t>
      </w:r>
    </w:p>
    <w:p w14:paraId="47B05C61" w14:textId="77777777" w:rsidR="00F54E7B" w:rsidRPr="004015A6" w:rsidRDefault="00F54E7B" w:rsidP="00F54E7B">
      <w:pPr>
        <w:pStyle w:val="Akapitzlist"/>
        <w:ind w:left="420"/>
        <w:jc w:val="both"/>
        <w:rPr>
          <w:rFonts w:ascii="Times New Roman" w:hAnsi="Times New Roman" w:cs="Times New Roman"/>
          <w:b/>
          <w:sz w:val="24"/>
          <w:szCs w:val="24"/>
          <w:u w:val="single"/>
        </w:rPr>
      </w:pPr>
    </w:p>
    <w:p w14:paraId="379C18DC" w14:textId="77777777" w:rsidR="00B414C9" w:rsidRPr="0079516C" w:rsidRDefault="00B342B9" w:rsidP="00A87767">
      <w:pPr>
        <w:pStyle w:val="Akapitzlist"/>
        <w:numPr>
          <w:ilvl w:val="1"/>
          <w:numId w:val="17"/>
        </w:numPr>
        <w:ind w:left="851" w:hanging="491"/>
        <w:jc w:val="both"/>
        <w:rPr>
          <w:rFonts w:ascii="Times New Roman" w:hAnsi="Times New Roman" w:cs="Times New Roman"/>
          <w:b/>
          <w:sz w:val="24"/>
          <w:szCs w:val="24"/>
          <w:u w:val="single"/>
        </w:rPr>
      </w:pPr>
      <w:r w:rsidRPr="00AA3C6A">
        <w:rPr>
          <w:rFonts w:ascii="Times New Roman" w:hAnsi="Times New Roman" w:cs="Times New Roman"/>
          <w:sz w:val="24"/>
          <w:szCs w:val="24"/>
        </w:rPr>
        <w:t>C</w:t>
      </w:r>
      <w:r w:rsidRPr="0079516C">
        <w:rPr>
          <w:rFonts w:ascii="Times New Roman" w:hAnsi="Times New Roman" w:cs="Times New Roman"/>
          <w:sz w:val="24"/>
          <w:szCs w:val="24"/>
        </w:rPr>
        <w:t xml:space="preserve">ena oferty winna obejmować całkowity koszt wykonania przedmiotu zamówienia.  </w:t>
      </w:r>
    </w:p>
    <w:p w14:paraId="7A729286" w14:textId="3A4CAFD9" w:rsidR="00B414C9" w:rsidRDefault="00B342B9" w:rsidP="00A87767">
      <w:pPr>
        <w:pStyle w:val="Akapitzlist"/>
        <w:numPr>
          <w:ilvl w:val="1"/>
          <w:numId w:val="1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A87767">
      <w:pPr>
        <w:pStyle w:val="Akapitzlist"/>
        <w:numPr>
          <w:ilvl w:val="1"/>
          <w:numId w:val="1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57E7C9B9" w:rsidR="00F54E7B" w:rsidRDefault="00B342B9" w:rsidP="00A87767">
      <w:pPr>
        <w:pStyle w:val="Akapitzlist"/>
        <w:numPr>
          <w:ilvl w:val="1"/>
          <w:numId w:val="1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Cena oferty winna być wyrażona w złotych polskich (PLN), nie dopuszcza się walut </w:t>
      </w:r>
      <w:r w:rsidR="006D2318">
        <w:rPr>
          <w:rFonts w:ascii="Times New Roman" w:hAnsi="Times New Roman" w:cs="Times New Roman"/>
          <w:sz w:val="24"/>
          <w:szCs w:val="24"/>
        </w:rPr>
        <w:t>obcych</w:t>
      </w:r>
      <w:r w:rsidRPr="00EF3910">
        <w:rPr>
          <w:rFonts w:ascii="Times New Roman" w:hAnsi="Times New Roman" w:cs="Times New Roman"/>
          <w:sz w:val="24"/>
          <w:szCs w:val="24"/>
        </w:rPr>
        <w:t>.</w:t>
      </w:r>
    </w:p>
    <w:p w14:paraId="48048221" w14:textId="7232AED2" w:rsidR="006D2318" w:rsidRPr="006D2318" w:rsidRDefault="006D2318" w:rsidP="00A87767">
      <w:pPr>
        <w:pStyle w:val="Akapitzlist"/>
        <w:numPr>
          <w:ilvl w:val="1"/>
          <w:numId w:val="17"/>
        </w:numPr>
        <w:ind w:left="851" w:hanging="491"/>
        <w:jc w:val="both"/>
        <w:rPr>
          <w:rFonts w:ascii="Times New Roman" w:hAnsi="Times New Roman" w:cs="Times New Roman"/>
          <w:sz w:val="24"/>
          <w:szCs w:val="24"/>
        </w:rPr>
      </w:pPr>
      <w:r w:rsidRPr="006D2318">
        <w:rPr>
          <w:rFonts w:ascii="Times New Roman" w:eastAsia="Calibri" w:hAnsi="Times New Roman" w:cs="Times New Roman"/>
          <w:sz w:val="24"/>
          <w:szCs w:val="24"/>
        </w:rPr>
        <w:t>Niedopuszczalne jest wyszczególnianie w ofercie dodatkowych elementów kosztowych</w:t>
      </w:r>
      <w:r>
        <w:rPr>
          <w:rFonts w:ascii="Times New Roman" w:eastAsia="Calibri" w:hAnsi="Times New Roman" w:cs="Times New Roman"/>
          <w:sz w:val="24"/>
          <w:szCs w:val="24"/>
        </w:rPr>
        <w:t>.</w:t>
      </w:r>
    </w:p>
    <w:p w14:paraId="1D69AEB8" w14:textId="77777777" w:rsidR="006D2318" w:rsidRPr="00EF3910" w:rsidRDefault="006D2318" w:rsidP="006D2318">
      <w:pPr>
        <w:pStyle w:val="Akapitzlist"/>
        <w:ind w:left="851"/>
        <w:jc w:val="both"/>
        <w:rPr>
          <w:rFonts w:ascii="Times New Roman" w:hAnsi="Times New Roman" w:cs="Times New Roman"/>
          <w:sz w:val="24"/>
          <w:szCs w:val="24"/>
        </w:rPr>
      </w:pPr>
    </w:p>
    <w:p w14:paraId="670D6AB8" w14:textId="0CF47430" w:rsidR="00F870E8" w:rsidRPr="00EF3910" w:rsidRDefault="001C7A17" w:rsidP="00A87767">
      <w:pPr>
        <w:numPr>
          <w:ilvl w:val="0"/>
          <w:numId w:val="17"/>
        </w:numPr>
        <w:spacing w:after="0"/>
        <w:ind w:left="360"/>
        <w:contextualSpacing/>
        <w:jc w:val="both"/>
        <w:rPr>
          <w:rFonts w:ascii="Times New Roman" w:hAnsi="Times New Roman" w:cs="Times New Roman"/>
          <w:b/>
          <w:sz w:val="24"/>
          <w:szCs w:val="24"/>
        </w:rPr>
      </w:pPr>
      <w:r w:rsidRPr="00EF3910">
        <w:rPr>
          <w:rFonts w:ascii="Times New Roman" w:hAnsi="Times New Roman" w:cs="Times New Roman"/>
          <w:b/>
          <w:sz w:val="24"/>
          <w:szCs w:val="24"/>
        </w:rPr>
        <w:t xml:space="preserve">Opis kryteriów, którymi zamawiający będzie się kierował przy wyborze oferty wraz </w:t>
      </w:r>
      <w:r w:rsidRPr="00EF3910">
        <w:rPr>
          <w:rFonts w:ascii="Times New Roman" w:hAnsi="Times New Roman" w:cs="Times New Roman"/>
          <w:b/>
          <w:sz w:val="24"/>
          <w:szCs w:val="24"/>
        </w:rPr>
        <w:br/>
        <w:t>z podaniem znaczenia  tych kryteriów oraz sposobu oceny ofert</w:t>
      </w:r>
      <w:r w:rsidR="00F870E8" w:rsidRPr="00EF3910">
        <w:rPr>
          <w:rFonts w:ascii="Times New Roman" w:hAnsi="Times New Roman" w:cs="Times New Roman"/>
          <w:b/>
          <w:sz w:val="24"/>
          <w:szCs w:val="24"/>
        </w:rPr>
        <w:t>.</w:t>
      </w:r>
    </w:p>
    <w:p w14:paraId="08C40DDB" w14:textId="77777777" w:rsidR="00F870E8" w:rsidRPr="00F870E8" w:rsidRDefault="00F870E8" w:rsidP="00F870E8">
      <w:pPr>
        <w:spacing w:after="0"/>
        <w:ind w:left="360"/>
        <w:contextualSpacing/>
        <w:jc w:val="both"/>
        <w:rPr>
          <w:rFonts w:ascii="Times New Roman" w:hAnsi="Times New Roman" w:cs="Times New Roman"/>
          <w:b/>
          <w:sz w:val="24"/>
          <w:szCs w:val="24"/>
          <w:u w:val="single"/>
        </w:rPr>
      </w:pPr>
    </w:p>
    <w:p w14:paraId="7EDB7AF3" w14:textId="77777777" w:rsidR="001C7A17" w:rsidRPr="00456734" w:rsidRDefault="001C7A17" w:rsidP="00A87767">
      <w:pPr>
        <w:numPr>
          <w:ilvl w:val="1"/>
          <w:numId w:val="1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p w14:paraId="3D9F59ED" w14:textId="77777777" w:rsidR="00456734" w:rsidRPr="001C7A17" w:rsidRDefault="00456734" w:rsidP="00456734">
      <w:pPr>
        <w:ind w:left="846"/>
        <w:contextualSpacing/>
        <w:jc w:val="both"/>
        <w:rPr>
          <w:rFonts w:ascii="Times New Roman" w:hAnsi="Times New Roman" w:cs="Times New Roman"/>
          <w:b/>
          <w:sz w:val="24"/>
          <w:szCs w:val="24"/>
          <w:u w:val="single"/>
        </w:rPr>
      </w:pP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6D89CDD5" w14:textId="54EA44FF" w:rsidR="004B2D45" w:rsidRPr="004B2D45" w:rsidRDefault="00507664" w:rsidP="004B2D45">
            <w:pPr>
              <w:pStyle w:val="Akapitzlist"/>
              <w:numPr>
                <w:ilvl w:val="0"/>
                <w:numId w:val="38"/>
              </w:numPr>
              <w:tabs>
                <w:tab w:val="left" w:pos="1035"/>
              </w:tabs>
              <w:spacing w:after="0" w:line="240" w:lineRule="auto"/>
              <w:jc w:val="center"/>
              <w:rPr>
                <w:rFonts w:ascii="Times New Roman" w:eastAsia="Calibri" w:hAnsi="Times New Roman" w:cs="Times New Roman"/>
                <w:sz w:val="24"/>
                <w:szCs w:val="20"/>
                <w:lang w:eastAsia="pl-PL"/>
              </w:rPr>
            </w:pPr>
            <w:r w:rsidRPr="004B2D45">
              <w:rPr>
                <w:rFonts w:ascii="Times New Roman" w:eastAsia="Calibri" w:hAnsi="Times New Roman" w:cs="Times New Roman"/>
                <w:b/>
                <w:sz w:val="24"/>
                <w:szCs w:val="20"/>
                <w:lang w:eastAsia="pl-PL"/>
              </w:rPr>
              <w:t xml:space="preserve">Koszty bankowe  PK </w:t>
            </w:r>
            <w:r w:rsidRPr="004B2D45">
              <w:rPr>
                <w:rFonts w:ascii="Times New Roman" w:eastAsia="Calibri" w:hAnsi="Times New Roman" w:cs="Times New Roman"/>
                <w:sz w:val="24"/>
                <w:szCs w:val="20"/>
                <w:lang w:eastAsia="pl-PL"/>
              </w:rPr>
              <w:t xml:space="preserve">– </w:t>
            </w:r>
          </w:p>
          <w:p w14:paraId="4508BCB4" w14:textId="5AAA5E23" w:rsidR="001C7A17" w:rsidRPr="004B2D45" w:rsidRDefault="00507664" w:rsidP="004B2D45">
            <w:pPr>
              <w:pStyle w:val="Akapitzlist"/>
              <w:tabs>
                <w:tab w:val="left" w:pos="1035"/>
              </w:tabs>
              <w:spacing w:after="0" w:line="240" w:lineRule="auto"/>
              <w:jc w:val="center"/>
              <w:rPr>
                <w:rFonts w:ascii="Times New Roman" w:hAnsi="Times New Roman" w:cs="Times New Roman"/>
                <w:b/>
                <w:sz w:val="24"/>
                <w:szCs w:val="24"/>
              </w:rPr>
            </w:pPr>
            <w:r w:rsidRPr="004B2D45">
              <w:rPr>
                <w:rFonts w:ascii="Times New Roman" w:eastAsia="Calibri" w:hAnsi="Times New Roman" w:cs="Times New Roman"/>
                <w:sz w:val="24"/>
                <w:szCs w:val="20"/>
                <w:lang w:eastAsia="pl-PL"/>
              </w:rPr>
              <w:t xml:space="preserve">wartość (poz. Nr 13 Załącznika Nr </w:t>
            </w:r>
            <w:r w:rsidR="004B2D45" w:rsidRPr="004B2D45">
              <w:rPr>
                <w:rFonts w:ascii="Times New Roman" w:eastAsia="Calibri" w:hAnsi="Times New Roman" w:cs="Times New Roman"/>
                <w:sz w:val="24"/>
                <w:szCs w:val="20"/>
                <w:lang w:eastAsia="pl-PL"/>
              </w:rPr>
              <w:t>2</w:t>
            </w:r>
            <w:r w:rsidRPr="004B2D45">
              <w:rPr>
                <w:rFonts w:ascii="Times New Roman" w:eastAsia="Calibri" w:hAnsi="Times New Roman" w:cs="Times New Roman"/>
                <w:sz w:val="24"/>
                <w:szCs w:val="20"/>
                <w:lang w:eastAsia="pl-PL"/>
              </w:rPr>
              <w:t>)</w:t>
            </w:r>
            <w:r w:rsidRPr="004B2D45">
              <w:rPr>
                <w:rFonts w:ascii="Times New Roman" w:eastAsia="Calibri" w:hAnsi="Times New Roman" w:cs="Times New Roman"/>
                <w:b/>
                <w:sz w:val="24"/>
                <w:szCs w:val="20"/>
                <w:lang w:eastAsia="pl-PL"/>
              </w:rPr>
              <w:t xml:space="preserve">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516B0418" w14:textId="77777777" w:rsidR="00507664" w:rsidRPr="00507664" w:rsidRDefault="00507664" w:rsidP="001C7A17">
      <w:pPr>
        <w:spacing w:after="0"/>
        <w:jc w:val="both"/>
        <w:rPr>
          <w:rFonts w:ascii="Times New Roman" w:eastAsia="Calibri" w:hAnsi="Times New Roman" w:cs="Times New Roman"/>
          <w:b/>
          <w:sz w:val="24"/>
          <w:szCs w:val="20"/>
          <w:u w:val="single"/>
          <w:lang w:eastAsia="pl-PL"/>
        </w:rPr>
      </w:pPr>
      <w:r w:rsidRPr="00507664">
        <w:rPr>
          <w:rFonts w:ascii="Times New Roman" w:eastAsia="Calibri" w:hAnsi="Times New Roman" w:cs="Times New Roman"/>
          <w:b/>
          <w:sz w:val="24"/>
          <w:szCs w:val="20"/>
          <w:u w:val="single"/>
          <w:lang w:eastAsia="pl-PL"/>
        </w:rPr>
        <w:t xml:space="preserve">Koszty bankowe </w:t>
      </w:r>
    </w:p>
    <w:p w14:paraId="066BC68C" w14:textId="1BF0F68E"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 powyższym kryterium ocenian</w:t>
      </w:r>
      <w:r w:rsidR="00507664">
        <w:rPr>
          <w:rFonts w:ascii="Times New Roman" w:hAnsi="Times New Roman" w:cs="Times New Roman"/>
          <w:sz w:val="24"/>
          <w:szCs w:val="24"/>
        </w:rPr>
        <w:t>e</w:t>
      </w:r>
      <w:r w:rsidRPr="001C7A17">
        <w:rPr>
          <w:rFonts w:ascii="Times New Roman" w:hAnsi="Times New Roman" w:cs="Times New Roman"/>
          <w:sz w:val="24"/>
          <w:szCs w:val="24"/>
        </w:rPr>
        <w:t xml:space="preserve"> będ</w:t>
      </w:r>
      <w:r w:rsidR="00507664">
        <w:rPr>
          <w:rFonts w:ascii="Times New Roman" w:hAnsi="Times New Roman" w:cs="Times New Roman"/>
          <w:sz w:val="24"/>
          <w:szCs w:val="24"/>
        </w:rPr>
        <w:t>ą</w:t>
      </w:r>
      <w:r w:rsidRPr="001C7A17">
        <w:rPr>
          <w:rFonts w:ascii="Times New Roman" w:hAnsi="Times New Roman" w:cs="Times New Roman"/>
          <w:sz w:val="24"/>
          <w:szCs w:val="24"/>
        </w:rPr>
        <w:t xml:space="preserve"> </w:t>
      </w:r>
      <w:r w:rsidR="00507664">
        <w:rPr>
          <w:rFonts w:ascii="Times New Roman" w:eastAsia="Calibri" w:hAnsi="Times New Roman" w:cs="Times New Roman"/>
          <w:b/>
          <w:sz w:val="24"/>
          <w:szCs w:val="20"/>
          <w:lang w:eastAsia="pl-PL"/>
        </w:rPr>
        <w:t>k</w:t>
      </w:r>
      <w:r w:rsidR="00507664" w:rsidRPr="00507664">
        <w:rPr>
          <w:rFonts w:ascii="Times New Roman" w:eastAsia="Calibri" w:hAnsi="Times New Roman" w:cs="Times New Roman"/>
          <w:b/>
          <w:sz w:val="24"/>
          <w:szCs w:val="20"/>
          <w:lang w:eastAsia="pl-PL"/>
        </w:rPr>
        <w:t>oszty bankowe</w:t>
      </w:r>
      <w:r w:rsidRPr="001C7A17">
        <w:rPr>
          <w:rFonts w:ascii="Times New Roman" w:hAnsi="Times New Roman" w:cs="Times New Roman"/>
          <w:sz w:val="24"/>
          <w:szCs w:val="24"/>
        </w:rPr>
        <w:t>. Maksymalną ilość punktów otrzyma wykonawca, który zaproponuje najniższ</w:t>
      </w:r>
      <w:r w:rsidR="00507664">
        <w:rPr>
          <w:rFonts w:ascii="Times New Roman" w:hAnsi="Times New Roman" w:cs="Times New Roman"/>
          <w:sz w:val="24"/>
          <w:szCs w:val="24"/>
        </w:rPr>
        <w:t>e</w:t>
      </w:r>
      <w:r w:rsidRPr="001C7A17">
        <w:rPr>
          <w:rFonts w:ascii="Times New Roman" w:hAnsi="Times New Roman" w:cs="Times New Roman"/>
          <w:sz w:val="24"/>
          <w:szCs w:val="24"/>
        </w:rPr>
        <w:t xml:space="preserve"> </w:t>
      </w:r>
      <w:r w:rsidR="00507664" w:rsidRPr="00507664">
        <w:rPr>
          <w:rFonts w:ascii="Times New Roman" w:eastAsia="Calibri" w:hAnsi="Times New Roman" w:cs="Times New Roman"/>
          <w:sz w:val="24"/>
          <w:szCs w:val="20"/>
          <w:lang w:eastAsia="pl-PL"/>
        </w:rPr>
        <w:t>koszty bankowe</w:t>
      </w:r>
      <w:r w:rsidRPr="001C7A17">
        <w:rPr>
          <w:rFonts w:ascii="Times New Roman" w:hAnsi="Times New Roman" w:cs="Times New Roman"/>
          <w:sz w:val="24"/>
          <w:szCs w:val="24"/>
        </w:rPr>
        <w:t xml:space="preserve">,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0E03BAFE" w14:textId="27D55158" w:rsidR="00507664" w:rsidRPr="00507664" w:rsidRDefault="00507664" w:rsidP="00507664">
      <w:pPr>
        <w:spacing w:after="0" w:line="276" w:lineRule="auto"/>
        <w:ind w:left="851"/>
        <w:contextualSpacing/>
        <w:jc w:val="both"/>
        <w:rPr>
          <w:rFonts w:ascii="Times New Roman" w:eastAsia="Calibri" w:hAnsi="Times New Roman" w:cs="Times New Roman"/>
          <w:sz w:val="24"/>
          <w:szCs w:val="20"/>
          <w:lang w:eastAsia="pl-PL"/>
        </w:rPr>
      </w:pPr>
      <w:r>
        <w:rPr>
          <w:rFonts w:ascii="Times New Roman" w:hAnsi="Times New Roman" w:cs="Times New Roman"/>
          <w:sz w:val="24"/>
          <w:szCs w:val="24"/>
        </w:rPr>
        <w:t xml:space="preserve">  </w:t>
      </w:r>
      <w:r>
        <w:rPr>
          <w:rFonts w:ascii="Times New Roman" w:hAnsi="Times New Roman" w:cs="Times New Roman"/>
          <w:sz w:val="24"/>
          <w:szCs w:val="24"/>
        </w:rPr>
        <w:tab/>
        <w:t xml:space="preserve">    N</w:t>
      </w:r>
      <w:r w:rsidRPr="00507664">
        <w:rPr>
          <w:rFonts w:ascii="Times New Roman" w:eastAsia="Calibri" w:hAnsi="Times New Roman" w:cs="Times New Roman"/>
          <w:sz w:val="24"/>
          <w:szCs w:val="20"/>
          <w:lang w:eastAsia="pl-PL"/>
        </w:rPr>
        <w:t>ajniższa oferowana wartość z tytułu kosztów bankowych,</w:t>
      </w:r>
    </w:p>
    <w:p w14:paraId="7B5BC703" w14:textId="703FFE6C" w:rsidR="001C7A17" w:rsidRPr="001C7A17" w:rsidRDefault="00507664" w:rsidP="001C7A17">
      <w:pPr>
        <w:spacing w:after="0"/>
        <w:ind w:firstLine="708"/>
        <w:jc w:val="both"/>
        <w:rPr>
          <w:rFonts w:ascii="Times New Roman" w:hAnsi="Times New Roman" w:cs="Times New Roman"/>
          <w:sz w:val="24"/>
          <w:szCs w:val="24"/>
        </w:rPr>
      </w:pPr>
      <w:r>
        <w:rPr>
          <w:rFonts w:ascii="Times New Roman" w:hAnsi="Times New Roman" w:cs="Times New Roman"/>
          <w:sz w:val="24"/>
          <w:szCs w:val="24"/>
        </w:rPr>
        <w:t>K</w:t>
      </w:r>
      <w:r w:rsidR="001C7A17" w:rsidRPr="001C7A17">
        <w:rPr>
          <w:rFonts w:ascii="Times New Roman" w:hAnsi="Times New Roman" w:cs="Times New Roman"/>
          <w:sz w:val="24"/>
          <w:szCs w:val="24"/>
        </w:rPr>
        <w:t xml:space="preserve"> =  ------------------------------------------------------------</w:t>
      </w:r>
      <w:r>
        <w:rPr>
          <w:rFonts w:ascii="Times New Roman" w:hAnsi="Times New Roman" w:cs="Times New Roman"/>
          <w:sz w:val="24"/>
          <w:szCs w:val="24"/>
        </w:rPr>
        <w:t>-------------------</w:t>
      </w:r>
      <w:r w:rsidR="001C7A17" w:rsidRPr="001C7A17">
        <w:rPr>
          <w:rFonts w:ascii="Times New Roman" w:hAnsi="Times New Roman" w:cs="Times New Roman"/>
          <w:sz w:val="24"/>
          <w:szCs w:val="24"/>
        </w:rPr>
        <w:t xml:space="preserve">-    x 60 (waga)     </w:t>
      </w:r>
    </w:p>
    <w:p w14:paraId="0AEEAE30" w14:textId="1517749E" w:rsidR="001C7A17" w:rsidRPr="001C7A17" w:rsidRDefault="00507664" w:rsidP="001C7A17">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 </w:t>
      </w:r>
      <w:r w:rsidRPr="00507664">
        <w:rPr>
          <w:rFonts w:ascii="Times New Roman" w:eastAsia="Calibri" w:hAnsi="Times New Roman" w:cs="Times New Roman"/>
          <w:sz w:val="24"/>
          <w:szCs w:val="20"/>
          <w:lang w:eastAsia="pl-PL"/>
        </w:rPr>
        <w:t>oferowana wartość kosztów oferty badanej</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62106DF1"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w:t>
      </w:r>
      <w:r w:rsidR="00507664">
        <w:rPr>
          <w:rFonts w:ascii="Times New Roman" w:hAnsi="Times New Roman" w:cs="Times New Roman"/>
          <w:sz w:val="24"/>
          <w:szCs w:val="24"/>
        </w:rPr>
        <w:t>K</w:t>
      </w:r>
      <w:r w:rsidRPr="001C7A17">
        <w:rPr>
          <w:rFonts w:ascii="Times New Roman" w:hAnsi="Times New Roman" w:cs="Times New Roman"/>
          <w:sz w:val="24"/>
          <w:szCs w:val="24"/>
        </w:rPr>
        <w:t xml:space="preserve">  – </w:t>
      </w:r>
      <w:r w:rsidR="00507664" w:rsidRPr="00507664">
        <w:rPr>
          <w:rFonts w:ascii="Times New Roman" w:eastAsia="Calibri" w:hAnsi="Times New Roman" w:cs="Times New Roman"/>
          <w:sz w:val="24"/>
          <w:szCs w:val="20"/>
          <w:lang w:eastAsia="pl-PL"/>
        </w:rPr>
        <w:t>liczba punktów w kategorii koszty bankowe</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325F9D24" w14:textId="77777777" w:rsidR="004B2D45" w:rsidRDefault="001C7A17" w:rsidP="004B2D45">
            <w:pPr>
              <w:spacing w:after="0" w:line="240" w:lineRule="auto"/>
              <w:jc w:val="center"/>
              <w:rPr>
                <w:rFonts w:ascii="Times New Roman" w:eastAsia="Calibri" w:hAnsi="Times New Roman" w:cs="Times New Roman"/>
                <w:sz w:val="24"/>
                <w:szCs w:val="20"/>
                <w:lang w:eastAsia="pl-PL"/>
              </w:rPr>
            </w:pPr>
            <w:r w:rsidRPr="001C7A17">
              <w:rPr>
                <w:rFonts w:ascii="Times New Roman" w:hAnsi="Times New Roman" w:cs="Times New Roman"/>
                <w:b/>
                <w:sz w:val="24"/>
                <w:szCs w:val="24"/>
              </w:rPr>
              <w:t xml:space="preserve">2. </w:t>
            </w:r>
            <w:r w:rsidR="00507664">
              <w:rPr>
                <w:rFonts w:ascii="Times New Roman" w:eastAsia="Calibri" w:hAnsi="Times New Roman" w:cs="Times New Roman"/>
                <w:b/>
                <w:sz w:val="24"/>
                <w:szCs w:val="20"/>
                <w:lang w:eastAsia="pl-PL"/>
              </w:rPr>
              <w:t>O</w:t>
            </w:r>
            <w:r w:rsidR="00507664" w:rsidRPr="00507664">
              <w:rPr>
                <w:rFonts w:ascii="Times New Roman" w:eastAsia="Calibri" w:hAnsi="Times New Roman" w:cs="Times New Roman"/>
                <w:b/>
                <w:sz w:val="24"/>
                <w:szCs w:val="20"/>
                <w:lang w:eastAsia="pl-PL"/>
              </w:rPr>
              <w:t>dsetki od środków na rachunkach bankowych</w:t>
            </w:r>
            <w:r w:rsidR="00507664" w:rsidRPr="00507664">
              <w:rPr>
                <w:rFonts w:ascii="Times New Roman" w:eastAsia="Calibri" w:hAnsi="Times New Roman" w:cs="Times New Roman"/>
                <w:sz w:val="24"/>
                <w:szCs w:val="20"/>
                <w:lang w:eastAsia="pl-PL"/>
              </w:rPr>
              <w:t xml:space="preserve"> – </w:t>
            </w:r>
          </w:p>
          <w:p w14:paraId="01990219" w14:textId="191C4B84" w:rsidR="001C7A17" w:rsidRPr="001C7A17" w:rsidRDefault="00507664" w:rsidP="004B2D45">
            <w:pPr>
              <w:spacing w:after="0" w:line="240" w:lineRule="auto"/>
              <w:jc w:val="center"/>
              <w:rPr>
                <w:rFonts w:ascii="Times New Roman" w:hAnsi="Times New Roman" w:cs="Times New Roman"/>
                <w:b/>
                <w:sz w:val="24"/>
                <w:szCs w:val="24"/>
              </w:rPr>
            </w:pPr>
            <w:r w:rsidRPr="00507664">
              <w:rPr>
                <w:rFonts w:ascii="Times New Roman" w:eastAsia="Calibri" w:hAnsi="Times New Roman" w:cs="Times New Roman"/>
                <w:sz w:val="24"/>
                <w:szCs w:val="20"/>
                <w:lang w:eastAsia="pl-PL"/>
              </w:rPr>
              <w:t>war</w:t>
            </w:r>
            <w:r>
              <w:rPr>
                <w:rFonts w:ascii="Times New Roman" w:eastAsia="Calibri" w:hAnsi="Times New Roman" w:cs="Times New Roman"/>
                <w:sz w:val="24"/>
                <w:szCs w:val="20"/>
                <w:lang w:eastAsia="pl-PL"/>
              </w:rPr>
              <w:t xml:space="preserve">tość (poz. Nr 20 Załącznika Nr </w:t>
            </w:r>
            <w:r w:rsidR="004B2D45">
              <w:rPr>
                <w:rFonts w:ascii="Times New Roman" w:eastAsia="Calibri" w:hAnsi="Times New Roman" w:cs="Times New Roman"/>
                <w:sz w:val="24"/>
                <w:szCs w:val="20"/>
                <w:lang w:eastAsia="pl-PL"/>
              </w:rPr>
              <w:t>2</w:t>
            </w:r>
            <w:r w:rsidRPr="00507664">
              <w:rPr>
                <w:rFonts w:ascii="Times New Roman" w:eastAsia="Calibri" w:hAnsi="Times New Roman" w:cs="Times New Roman"/>
                <w:sz w:val="24"/>
                <w:szCs w:val="20"/>
                <w:lang w:eastAsia="pl-PL"/>
              </w:rPr>
              <w:t>)</w:t>
            </w:r>
            <w:r w:rsidR="001C7A17" w:rsidRPr="001C7A17">
              <w:rPr>
                <w:rFonts w:ascii="Times New Roman" w:hAnsi="Times New Roman" w:cs="Times New Roman"/>
                <w:b/>
                <w:sz w:val="24"/>
                <w:szCs w:val="24"/>
              </w:rPr>
              <w:t xml:space="preserve">– </w:t>
            </w:r>
            <w:r>
              <w:rPr>
                <w:rFonts w:ascii="Times New Roman" w:hAnsi="Times New Roman" w:cs="Times New Roman"/>
                <w:b/>
                <w:sz w:val="24"/>
                <w:szCs w:val="24"/>
              </w:rPr>
              <w:t>2</w:t>
            </w:r>
            <w:r w:rsidR="001C7A17" w:rsidRPr="001C7A17">
              <w:rPr>
                <w:rFonts w:ascii="Times New Roman" w:hAnsi="Times New Roman" w:cs="Times New Roman"/>
                <w:b/>
                <w:sz w:val="24"/>
                <w:szCs w:val="24"/>
              </w:rPr>
              <w:t>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1ECA5EE5" w14:textId="77777777" w:rsidR="00507664" w:rsidRPr="00507664" w:rsidRDefault="00507664" w:rsidP="00507664">
      <w:pPr>
        <w:suppressAutoHyphens w:val="0"/>
        <w:spacing w:after="0" w:line="276" w:lineRule="auto"/>
        <w:ind w:left="851"/>
        <w:contextualSpacing/>
        <w:jc w:val="both"/>
        <w:rPr>
          <w:rFonts w:ascii="Times New Roman" w:eastAsia="Calibri" w:hAnsi="Times New Roman" w:cs="Times New Roman"/>
          <w:b/>
          <w:sz w:val="24"/>
          <w:szCs w:val="20"/>
          <w:lang w:eastAsia="pl-PL"/>
        </w:rPr>
      </w:pPr>
      <w:r w:rsidRPr="00507664">
        <w:rPr>
          <w:rFonts w:ascii="Times New Roman" w:eastAsia="Calibri" w:hAnsi="Times New Roman" w:cs="Times New Roman"/>
          <w:b/>
          <w:sz w:val="24"/>
          <w:szCs w:val="20"/>
          <w:lang w:eastAsia="pl-PL"/>
        </w:rPr>
        <w:t>w kategorii „odsetki od środków na rachunkach bankowych”</w:t>
      </w:r>
    </w:p>
    <w:p w14:paraId="54A748DD" w14:textId="77777777" w:rsidR="00507664" w:rsidRPr="00507664" w:rsidRDefault="00507664" w:rsidP="00507664">
      <w:pPr>
        <w:suppressAutoHyphens w:val="0"/>
        <w:spacing w:after="0" w:line="276" w:lineRule="auto"/>
        <w:ind w:left="851"/>
        <w:contextualSpacing/>
        <w:jc w:val="both"/>
        <w:rPr>
          <w:rFonts w:ascii="Times New Roman" w:eastAsia="Calibri" w:hAnsi="Times New Roman" w:cs="Times New Roman"/>
          <w:b/>
          <w:sz w:val="24"/>
          <w:szCs w:val="20"/>
          <w:lang w:eastAsia="pl-PL"/>
        </w:rPr>
      </w:pPr>
      <w:r w:rsidRPr="00507664">
        <w:rPr>
          <w:rFonts w:ascii="Times New Roman" w:eastAsia="Calibri" w:hAnsi="Times New Roman" w:cs="Times New Roman"/>
          <w:b/>
          <w:sz w:val="24"/>
          <w:szCs w:val="20"/>
          <w:lang w:eastAsia="pl-PL"/>
        </w:rPr>
        <w:t>C = (Cbad./Cmax)*20</w:t>
      </w:r>
    </w:p>
    <w:p w14:paraId="30A31FAD" w14:textId="77777777" w:rsidR="00507664" w:rsidRPr="00507664" w:rsidRDefault="00507664" w:rsidP="00507664">
      <w:pPr>
        <w:suppressAutoHyphens w:val="0"/>
        <w:spacing w:after="0" w:line="276" w:lineRule="auto"/>
        <w:ind w:left="851"/>
        <w:contextualSpacing/>
        <w:jc w:val="both"/>
        <w:rPr>
          <w:rFonts w:ascii="Times New Roman" w:eastAsia="Calibri" w:hAnsi="Times New Roman" w:cs="Times New Roman"/>
          <w:sz w:val="24"/>
          <w:szCs w:val="20"/>
          <w:lang w:eastAsia="pl-PL"/>
        </w:rPr>
      </w:pPr>
      <w:r w:rsidRPr="00507664">
        <w:rPr>
          <w:rFonts w:ascii="Times New Roman" w:eastAsia="Calibri" w:hAnsi="Times New Roman" w:cs="Times New Roman"/>
          <w:sz w:val="24"/>
          <w:szCs w:val="20"/>
          <w:lang w:eastAsia="pl-PL"/>
        </w:rPr>
        <w:t>gdzie:</w:t>
      </w:r>
    </w:p>
    <w:p w14:paraId="7D02FE12" w14:textId="77777777" w:rsidR="00507664" w:rsidRPr="00507664" w:rsidRDefault="00507664" w:rsidP="00507664">
      <w:pPr>
        <w:suppressAutoHyphens w:val="0"/>
        <w:spacing w:after="0" w:line="276" w:lineRule="auto"/>
        <w:ind w:left="851"/>
        <w:contextualSpacing/>
        <w:jc w:val="both"/>
        <w:rPr>
          <w:rFonts w:ascii="Times New Roman" w:eastAsia="Calibri" w:hAnsi="Times New Roman" w:cs="Times New Roman"/>
          <w:sz w:val="24"/>
          <w:szCs w:val="20"/>
          <w:lang w:eastAsia="pl-PL"/>
        </w:rPr>
      </w:pPr>
      <w:r w:rsidRPr="00507664">
        <w:rPr>
          <w:rFonts w:ascii="Times New Roman" w:eastAsia="Calibri" w:hAnsi="Times New Roman" w:cs="Times New Roman"/>
          <w:sz w:val="24"/>
          <w:szCs w:val="20"/>
          <w:lang w:eastAsia="pl-PL"/>
        </w:rPr>
        <w:t>C- liczba punktów w kategorii odsetki</w:t>
      </w:r>
    </w:p>
    <w:p w14:paraId="76D9EAA7" w14:textId="77777777" w:rsidR="00507664" w:rsidRPr="00507664" w:rsidRDefault="00507664" w:rsidP="00507664">
      <w:pPr>
        <w:suppressAutoHyphens w:val="0"/>
        <w:spacing w:after="0" w:line="276" w:lineRule="auto"/>
        <w:ind w:left="851"/>
        <w:contextualSpacing/>
        <w:jc w:val="both"/>
        <w:rPr>
          <w:rFonts w:ascii="Times New Roman" w:eastAsia="Calibri" w:hAnsi="Times New Roman" w:cs="Times New Roman"/>
          <w:sz w:val="24"/>
          <w:szCs w:val="20"/>
          <w:lang w:eastAsia="pl-PL"/>
        </w:rPr>
      </w:pPr>
      <w:r w:rsidRPr="00507664">
        <w:rPr>
          <w:rFonts w:ascii="Times New Roman" w:eastAsia="Calibri" w:hAnsi="Times New Roman" w:cs="Times New Roman"/>
          <w:sz w:val="24"/>
          <w:szCs w:val="20"/>
          <w:lang w:eastAsia="pl-PL"/>
        </w:rPr>
        <w:t>Cbad – oferowana wartość odsetek oferty badanej</w:t>
      </w:r>
    </w:p>
    <w:p w14:paraId="210BFB16" w14:textId="77777777" w:rsidR="00507664" w:rsidRPr="00507664" w:rsidRDefault="00507664" w:rsidP="00507664">
      <w:pPr>
        <w:suppressAutoHyphens w:val="0"/>
        <w:spacing w:after="0" w:line="276" w:lineRule="auto"/>
        <w:ind w:left="851"/>
        <w:contextualSpacing/>
        <w:jc w:val="both"/>
        <w:rPr>
          <w:rFonts w:ascii="Times New Roman" w:eastAsia="Calibri" w:hAnsi="Times New Roman" w:cs="Times New Roman"/>
          <w:sz w:val="24"/>
          <w:szCs w:val="20"/>
          <w:lang w:eastAsia="pl-PL"/>
        </w:rPr>
      </w:pPr>
      <w:r w:rsidRPr="00507664">
        <w:rPr>
          <w:rFonts w:ascii="Times New Roman" w:eastAsia="Calibri" w:hAnsi="Times New Roman" w:cs="Times New Roman"/>
          <w:sz w:val="24"/>
          <w:szCs w:val="20"/>
          <w:lang w:eastAsia="pl-PL"/>
        </w:rPr>
        <w:t>Cmax – najwyższa oferowana wartość z tytułu odsetek</w:t>
      </w:r>
    </w:p>
    <w:p w14:paraId="62BE167F" w14:textId="77777777" w:rsidR="00A309F3" w:rsidRDefault="00A309F3" w:rsidP="00A309F3">
      <w:pPr>
        <w:suppressAutoHyphens w:val="0"/>
        <w:spacing w:after="49" w:line="240" w:lineRule="auto"/>
        <w:ind w:left="1080"/>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   </w:t>
      </w:r>
    </w:p>
    <w:tbl>
      <w:tblPr>
        <w:tblStyle w:val="Tabela-Siatka"/>
        <w:tblW w:w="9062" w:type="dxa"/>
        <w:jc w:val="center"/>
        <w:tblLook w:val="04A0" w:firstRow="1" w:lastRow="0" w:firstColumn="1" w:lastColumn="0" w:noHBand="0" w:noVBand="1"/>
      </w:tblPr>
      <w:tblGrid>
        <w:gridCol w:w="9062"/>
      </w:tblGrid>
      <w:tr w:rsidR="00507664" w:rsidRPr="001C7A17" w14:paraId="4E8C3C82" w14:textId="77777777" w:rsidTr="00507664">
        <w:trPr>
          <w:trHeight w:val="571"/>
          <w:jc w:val="center"/>
        </w:trPr>
        <w:tc>
          <w:tcPr>
            <w:tcW w:w="9062" w:type="dxa"/>
            <w:vAlign w:val="center"/>
          </w:tcPr>
          <w:p w14:paraId="07B20B78" w14:textId="77777777" w:rsidR="004B2D45" w:rsidRDefault="00507664" w:rsidP="004B2D45">
            <w:pPr>
              <w:spacing w:after="0" w:line="240" w:lineRule="auto"/>
              <w:jc w:val="center"/>
              <w:rPr>
                <w:rFonts w:ascii="Times New Roman" w:eastAsia="Calibri" w:hAnsi="Times New Roman" w:cs="Times New Roman"/>
                <w:sz w:val="24"/>
                <w:szCs w:val="20"/>
                <w:lang w:eastAsia="pl-PL"/>
              </w:rPr>
            </w:pPr>
            <w:r>
              <w:rPr>
                <w:rFonts w:ascii="Times New Roman" w:hAnsi="Times New Roman" w:cs="Times New Roman"/>
                <w:b/>
                <w:sz w:val="24"/>
                <w:szCs w:val="24"/>
              </w:rPr>
              <w:t>3</w:t>
            </w:r>
            <w:r w:rsidRPr="001C7A17">
              <w:rPr>
                <w:rFonts w:ascii="Times New Roman" w:hAnsi="Times New Roman" w:cs="Times New Roman"/>
                <w:b/>
                <w:sz w:val="24"/>
                <w:szCs w:val="24"/>
              </w:rPr>
              <w:t xml:space="preserve">. </w:t>
            </w:r>
            <w:r w:rsidR="00B24FCE" w:rsidRPr="00B24FCE">
              <w:rPr>
                <w:rFonts w:ascii="Times New Roman" w:eastAsia="Calibri" w:hAnsi="Times New Roman" w:cs="Times New Roman"/>
                <w:b/>
                <w:sz w:val="24"/>
                <w:szCs w:val="20"/>
                <w:lang w:eastAsia="pl-PL"/>
              </w:rPr>
              <w:t>K</w:t>
            </w:r>
            <w:r w:rsidRPr="00B24FCE">
              <w:rPr>
                <w:rFonts w:ascii="Times New Roman" w:eastAsia="Calibri" w:hAnsi="Times New Roman" w:cs="Times New Roman"/>
                <w:b/>
                <w:sz w:val="24"/>
                <w:szCs w:val="20"/>
                <w:lang w:eastAsia="pl-PL"/>
              </w:rPr>
              <w:t>oszt kredytu krótkoterminowego w rachunku bieżącym</w:t>
            </w:r>
            <w:r w:rsidRPr="00507664">
              <w:rPr>
                <w:rFonts w:ascii="Times New Roman" w:eastAsia="Calibri" w:hAnsi="Times New Roman" w:cs="Times New Roman"/>
                <w:sz w:val="24"/>
                <w:szCs w:val="20"/>
                <w:lang w:eastAsia="pl-PL"/>
              </w:rPr>
              <w:t xml:space="preserve"> </w:t>
            </w:r>
          </w:p>
          <w:p w14:paraId="6FB6B009" w14:textId="73342440" w:rsidR="00507664" w:rsidRPr="001C7A17" w:rsidRDefault="004B2D45" w:rsidP="004B2D45">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0"/>
                <w:lang w:eastAsia="pl-PL"/>
              </w:rPr>
              <w:t xml:space="preserve">Wartość </w:t>
            </w:r>
            <w:r w:rsidR="00507664" w:rsidRPr="00507664">
              <w:rPr>
                <w:rFonts w:ascii="Times New Roman" w:eastAsia="Calibri" w:hAnsi="Times New Roman" w:cs="Times New Roman"/>
                <w:sz w:val="24"/>
                <w:szCs w:val="20"/>
                <w:lang w:eastAsia="pl-PL"/>
              </w:rPr>
              <w:t xml:space="preserve">(poz. Nr 21 Załącznika Nr </w:t>
            </w:r>
            <w:r>
              <w:rPr>
                <w:rFonts w:ascii="Times New Roman" w:eastAsia="Calibri" w:hAnsi="Times New Roman" w:cs="Times New Roman"/>
                <w:sz w:val="24"/>
                <w:szCs w:val="20"/>
                <w:lang w:eastAsia="pl-PL"/>
              </w:rPr>
              <w:t>2</w:t>
            </w:r>
            <w:r w:rsidR="00507664" w:rsidRPr="00507664">
              <w:rPr>
                <w:rFonts w:ascii="Times New Roman" w:eastAsia="Calibri" w:hAnsi="Times New Roman" w:cs="Times New Roman"/>
                <w:sz w:val="24"/>
                <w:szCs w:val="20"/>
                <w:lang w:eastAsia="pl-PL"/>
              </w:rPr>
              <w:t>)</w:t>
            </w:r>
            <w:r w:rsidR="00507664" w:rsidRPr="001C7A17">
              <w:rPr>
                <w:rFonts w:ascii="Times New Roman" w:hAnsi="Times New Roman" w:cs="Times New Roman"/>
                <w:b/>
                <w:sz w:val="24"/>
                <w:szCs w:val="24"/>
              </w:rPr>
              <w:t xml:space="preserve">– </w:t>
            </w:r>
            <w:r w:rsidR="00B24FCE">
              <w:rPr>
                <w:rFonts w:ascii="Times New Roman" w:hAnsi="Times New Roman" w:cs="Times New Roman"/>
                <w:b/>
                <w:sz w:val="24"/>
                <w:szCs w:val="24"/>
              </w:rPr>
              <w:t>15</w:t>
            </w:r>
            <w:r w:rsidR="00507664" w:rsidRPr="001C7A17">
              <w:rPr>
                <w:rFonts w:ascii="Times New Roman" w:hAnsi="Times New Roman" w:cs="Times New Roman"/>
                <w:b/>
                <w:sz w:val="24"/>
                <w:szCs w:val="24"/>
              </w:rPr>
              <w:t>%</w:t>
            </w:r>
          </w:p>
        </w:tc>
      </w:tr>
    </w:tbl>
    <w:p w14:paraId="25CACA11" w14:textId="77777777" w:rsidR="00507664" w:rsidRDefault="00507664" w:rsidP="00A309F3">
      <w:pPr>
        <w:suppressAutoHyphens w:val="0"/>
        <w:spacing w:after="49" w:line="240" w:lineRule="auto"/>
        <w:ind w:left="1080"/>
        <w:rPr>
          <w:rFonts w:ascii="Times New Roman" w:eastAsia="Arial" w:hAnsi="Times New Roman" w:cs="Times New Roman"/>
          <w:color w:val="000000"/>
          <w:sz w:val="24"/>
          <w:szCs w:val="24"/>
          <w:lang w:eastAsia="pl-PL"/>
        </w:rPr>
      </w:pPr>
    </w:p>
    <w:p w14:paraId="073BA838"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b/>
          <w:sz w:val="24"/>
          <w:szCs w:val="20"/>
          <w:lang w:eastAsia="pl-PL"/>
        </w:rPr>
      </w:pPr>
      <w:r w:rsidRPr="00B24FCE">
        <w:rPr>
          <w:rFonts w:ascii="Times New Roman" w:eastAsia="Calibri" w:hAnsi="Times New Roman" w:cs="Times New Roman"/>
          <w:b/>
          <w:sz w:val="24"/>
          <w:szCs w:val="20"/>
          <w:lang w:eastAsia="pl-PL"/>
        </w:rPr>
        <w:t xml:space="preserve">w kategorii „koszt kredytu krótkoterminowego w rachunku bieżącym” </w:t>
      </w:r>
    </w:p>
    <w:p w14:paraId="16B12A9D"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b/>
          <w:sz w:val="24"/>
          <w:szCs w:val="20"/>
          <w:lang w:eastAsia="pl-PL"/>
        </w:rPr>
      </w:pPr>
      <w:r w:rsidRPr="00B24FCE">
        <w:rPr>
          <w:rFonts w:ascii="Times New Roman" w:eastAsia="Calibri" w:hAnsi="Times New Roman" w:cs="Times New Roman"/>
          <w:b/>
          <w:sz w:val="24"/>
          <w:szCs w:val="20"/>
          <w:lang w:eastAsia="pl-PL"/>
        </w:rPr>
        <w:t>O = (Omin/Obad)*15</w:t>
      </w:r>
    </w:p>
    <w:p w14:paraId="25BC7A57"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4"/>
          <w:lang w:eastAsia="pl-PL"/>
        </w:rPr>
      </w:pPr>
      <w:r w:rsidRPr="00B24FCE">
        <w:rPr>
          <w:rFonts w:ascii="Times New Roman" w:eastAsia="Calibri" w:hAnsi="Times New Roman" w:cs="Times New Roman"/>
          <w:sz w:val="24"/>
          <w:szCs w:val="24"/>
          <w:lang w:eastAsia="pl-PL"/>
        </w:rPr>
        <w:t>gdzie:</w:t>
      </w:r>
    </w:p>
    <w:p w14:paraId="4AAE2303"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4"/>
          <w:lang w:eastAsia="pl-PL"/>
        </w:rPr>
      </w:pPr>
      <w:r w:rsidRPr="00B24FCE">
        <w:rPr>
          <w:rFonts w:ascii="Times New Roman" w:eastAsia="Calibri" w:hAnsi="Times New Roman" w:cs="Times New Roman"/>
          <w:sz w:val="24"/>
          <w:szCs w:val="24"/>
          <w:lang w:eastAsia="pl-PL"/>
        </w:rPr>
        <w:t>O – liczba punktów w kategorii koszt kredytu krótkoterminowego w rachunku bieżącym</w:t>
      </w:r>
    </w:p>
    <w:p w14:paraId="158207E7"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4"/>
          <w:lang w:eastAsia="pl-PL"/>
        </w:rPr>
      </w:pPr>
      <w:r w:rsidRPr="00B24FCE">
        <w:rPr>
          <w:rFonts w:ascii="Times New Roman" w:eastAsia="Calibri" w:hAnsi="Times New Roman" w:cs="Times New Roman"/>
          <w:sz w:val="24"/>
          <w:szCs w:val="24"/>
          <w:lang w:eastAsia="pl-PL"/>
        </w:rPr>
        <w:t>Omin – oferta z najniższym kosztem kredytu krótkoterminowego w rachunku bieżącym</w:t>
      </w:r>
    </w:p>
    <w:p w14:paraId="3875EC47"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4"/>
          <w:lang w:eastAsia="pl-PL"/>
        </w:rPr>
      </w:pPr>
      <w:r w:rsidRPr="00B24FCE">
        <w:rPr>
          <w:rFonts w:ascii="Times New Roman" w:eastAsia="Calibri" w:hAnsi="Times New Roman" w:cs="Times New Roman"/>
          <w:sz w:val="24"/>
          <w:szCs w:val="24"/>
          <w:lang w:eastAsia="pl-PL"/>
        </w:rPr>
        <w:t>Obad – oferta badana kredytu krótkoterminowego w rachunku bieżącym</w:t>
      </w:r>
    </w:p>
    <w:p w14:paraId="74FA2F26" w14:textId="77777777" w:rsidR="00507664" w:rsidRDefault="00507664" w:rsidP="00A309F3">
      <w:pPr>
        <w:suppressAutoHyphens w:val="0"/>
        <w:spacing w:after="49" w:line="240" w:lineRule="auto"/>
        <w:ind w:left="1080"/>
        <w:rPr>
          <w:rFonts w:ascii="Times New Roman" w:eastAsia="Arial" w:hAnsi="Times New Roman" w:cs="Times New Roman"/>
          <w:color w:val="000000"/>
          <w:sz w:val="24"/>
          <w:szCs w:val="24"/>
          <w:lang w:eastAsia="pl-PL"/>
        </w:rPr>
      </w:pPr>
    </w:p>
    <w:p w14:paraId="3CEFC289" w14:textId="77777777" w:rsidR="00507664" w:rsidRDefault="00507664" w:rsidP="00A309F3">
      <w:pPr>
        <w:suppressAutoHyphens w:val="0"/>
        <w:spacing w:after="49" w:line="240" w:lineRule="auto"/>
        <w:ind w:left="1080"/>
        <w:rPr>
          <w:rFonts w:ascii="Times New Roman" w:eastAsia="Arial" w:hAnsi="Times New Roman" w:cs="Times New Roman"/>
          <w:color w:val="000000"/>
          <w:sz w:val="24"/>
          <w:szCs w:val="24"/>
          <w:lang w:eastAsia="pl-PL"/>
        </w:rPr>
      </w:pPr>
    </w:p>
    <w:tbl>
      <w:tblPr>
        <w:tblStyle w:val="Tabela-Siatka"/>
        <w:tblW w:w="9062" w:type="dxa"/>
        <w:jc w:val="center"/>
        <w:tblLook w:val="04A0" w:firstRow="1" w:lastRow="0" w:firstColumn="1" w:lastColumn="0" w:noHBand="0" w:noVBand="1"/>
      </w:tblPr>
      <w:tblGrid>
        <w:gridCol w:w="9062"/>
      </w:tblGrid>
      <w:tr w:rsidR="00507664" w:rsidRPr="001C7A17" w14:paraId="5574D090" w14:textId="77777777" w:rsidTr="00507664">
        <w:trPr>
          <w:trHeight w:val="571"/>
          <w:jc w:val="center"/>
        </w:trPr>
        <w:tc>
          <w:tcPr>
            <w:tcW w:w="9062" w:type="dxa"/>
            <w:vAlign w:val="center"/>
          </w:tcPr>
          <w:p w14:paraId="412221BB" w14:textId="2ECE6C0D" w:rsidR="00507664" w:rsidRPr="001C7A17" w:rsidRDefault="00507664" w:rsidP="005076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1C7A17">
              <w:rPr>
                <w:rFonts w:ascii="Times New Roman" w:hAnsi="Times New Roman" w:cs="Times New Roman"/>
                <w:b/>
                <w:sz w:val="24"/>
                <w:szCs w:val="24"/>
              </w:rPr>
              <w:t xml:space="preserve">. </w:t>
            </w:r>
            <w:bookmarkStart w:id="5" w:name="_GoBack"/>
            <w:r w:rsidR="00B24FCE" w:rsidRPr="00B24FCE">
              <w:rPr>
                <w:rFonts w:ascii="Times New Roman" w:eastAsia="Calibri" w:hAnsi="Times New Roman" w:cs="Times New Roman"/>
                <w:b/>
                <w:sz w:val="24"/>
                <w:szCs w:val="20"/>
                <w:lang w:eastAsia="pl-PL"/>
              </w:rPr>
              <w:t>Brak prowizji z tytułu udzielenia kredytu i od kwoty niewykorzystanego limitu kredytu</w:t>
            </w:r>
            <w:r w:rsidR="004B2D45">
              <w:rPr>
                <w:rFonts w:ascii="Times New Roman" w:eastAsia="Calibri" w:hAnsi="Times New Roman" w:cs="Times New Roman"/>
                <w:b/>
                <w:sz w:val="24"/>
                <w:szCs w:val="20"/>
                <w:lang w:eastAsia="pl-PL"/>
              </w:rPr>
              <w:t xml:space="preserve"> </w:t>
            </w:r>
            <w:bookmarkEnd w:id="5"/>
            <w:r w:rsidR="004B2D45">
              <w:rPr>
                <w:rFonts w:ascii="Times New Roman" w:eastAsia="Calibri" w:hAnsi="Times New Roman" w:cs="Times New Roman"/>
                <w:b/>
                <w:sz w:val="24"/>
                <w:szCs w:val="20"/>
                <w:lang w:eastAsia="pl-PL"/>
              </w:rPr>
              <w:t>-</w:t>
            </w:r>
            <w:r w:rsidR="00B24FCE" w:rsidRPr="00B24FCE">
              <w:rPr>
                <w:rFonts w:ascii="Times New Roman" w:eastAsia="Calibri" w:hAnsi="Times New Roman" w:cs="Times New Roman"/>
                <w:sz w:val="24"/>
                <w:szCs w:val="20"/>
                <w:lang w:eastAsia="pl-PL"/>
              </w:rPr>
              <w:t xml:space="preserve"> </w:t>
            </w:r>
            <w:r w:rsidR="004B2D45">
              <w:rPr>
                <w:rFonts w:ascii="Times New Roman" w:eastAsia="Calibri" w:hAnsi="Times New Roman" w:cs="Times New Roman"/>
                <w:sz w:val="24"/>
                <w:szCs w:val="20"/>
                <w:lang w:eastAsia="pl-PL"/>
              </w:rPr>
              <w:t xml:space="preserve">wartość </w:t>
            </w:r>
            <w:r w:rsidR="00B24FCE" w:rsidRPr="00B24FCE">
              <w:rPr>
                <w:rFonts w:ascii="Times New Roman" w:eastAsia="Calibri" w:hAnsi="Times New Roman" w:cs="Times New Roman"/>
                <w:sz w:val="24"/>
                <w:szCs w:val="20"/>
                <w:lang w:eastAsia="pl-PL"/>
              </w:rPr>
              <w:t>(poz. Nr 24 Załącznik Nr 2)</w:t>
            </w:r>
            <w:r w:rsidR="00B24FCE">
              <w:rPr>
                <w:rFonts w:ascii="Times New Roman" w:eastAsia="Calibri" w:hAnsi="Times New Roman" w:cs="Times New Roman"/>
                <w:sz w:val="24"/>
                <w:szCs w:val="20"/>
                <w:lang w:eastAsia="pl-PL"/>
              </w:rPr>
              <w:t xml:space="preserve"> – </w:t>
            </w:r>
            <w:r w:rsidR="00B24FCE" w:rsidRPr="00B24FCE">
              <w:rPr>
                <w:rFonts w:ascii="Times New Roman" w:eastAsia="Calibri" w:hAnsi="Times New Roman" w:cs="Times New Roman"/>
                <w:b/>
                <w:sz w:val="24"/>
                <w:szCs w:val="20"/>
                <w:lang w:eastAsia="pl-PL"/>
              </w:rPr>
              <w:t>5%</w:t>
            </w:r>
          </w:p>
        </w:tc>
      </w:tr>
    </w:tbl>
    <w:p w14:paraId="7DC6D461" w14:textId="77777777" w:rsidR="00B24FCE" w:rsidRDefault="00B24FCE" w:rsidP="00B24FCE">
      <w:pPr>
        <w:suppressAutoHyphens w:val="0"/>
        <w:spacing w:after="0" w:line="276" w:lineRule="auto"/>
        <w:ind w:left="851"/>
        <w:contextualSpacing/>
        <w:jc w:val="both"/>
        <w:rPr>
          <w:rFonts w:ascii="Times New Roman" w:eastAsia="Calibri" w:hAnsi="Times New Roman" w:cs="Times New Roman"/>
          <w:b/>
          <w:sz w:val="24"/>
          <w:szCs w:val="20"/>
          <w:lang w:eastAsia="pl-PL"/>
        </w:rPr>
      </w:pPr>
    </w:p>
    <w:p w14:paraId="2F2B5251"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b/>
          <w:sz w:val="24"/>
          <w:szCs w:val="20"/>
          <w:lang w:eastAsia="pl-PL"/>
        </w:rPr>
      </w:pPr>
      <w:r w:rsidRPr="00B24FCE">
        <w:rPr>
          <w:rFonts w:ascii="Times New Roman" w:eastAsia="Calibri" w:hAnsi="Times New Roman" w:cs="Times New Roman"/>
          <w:b/>
          <w:sz w:val="24"/>
          <w:szCs w:val="20"/>
          <w:lang w:eastAsia="pl-PL"/>
        </w:rPr>
        <w:lastRenderedPageBreak/>
        <w:t>w kategorii „brak prowizji z tytułu udzielenia kredytu i prowizji od kwoty niewykorzystanego limitu kredytu”</w:t>
      </w:r>
    </w:p>
    <w:p w14:paraId="2C01A94C"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b/>
          <w:sz w:val="24"/>
          <w:szCs w:val="20"/>
          <w:lang w:eastAsia="pl-PL"/>
        </w:rPr>
      </w:pPr>
      <w:r w:rsidRPr="00B24FCE">
        <w:rPr>
          <w:rFonts w:ascii="Times New Roman" w:eastAsia="Calibri" w:hAnsi="Times New Roman" w:cs="Times New Roman"/>
          <w:b/>
          <w:sz w:val="24"/>
          <w:szCs w:val="20"/>
          <w:lang w:eastAsia="pl-PL"/>
        </w:rPr>
        <w:t>P = (Pmin/Pbad) * 5</w:t>
      </w:r>
    </w:p>
    <w:p w14:paraId="56C8811B"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0"/>
          <w:lang w:eastAsia="pl-PL"/>
        </w:rPr>
      </w:pPr>
      <w:r w:rsidRPr="00B24FCE">
        <w:rPr>
          <w:rFonts w:ascii="Times New Roman" w:eastAsia="Calibri" w:hAnsi="Times New Roman" w:cs="Times New Roman"/>
          <w:sz w:val="24"/>
          <w:szCs w:val="20"/>
          <w:lang w:eastAsia="pl-PL"/>
        </w:rPr>
        <w:t>gdzie:</w:t>
      </w:r>
    </w:p>
    <w:p w14:paraId="650DC0FF"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0"/>
          <w:lang w:eastAsia="pl-PL"/>
        </w:rPr>
      </w:pPr>
      <w:r w:rsidRPr="00B24FCE">
        <w:rPr>
          <w:rFonts w:ascii="Times New Roman" w:eastAsia="Calibri" w:hAnsi="Times New Roman" w:cs="Times New Roman"/>
          <w:sz w:val="24"/>
          <w:szCs w:val="20"/>
          <w:lang w:eastAsia="pl-PL"/>
        </w:rPr>
        <w:t xml:space="preserve">P – liczba punktów w kategorii kosztów prowizji z tytułu udzielenia kredytu </w:t>
      </w:r>
      <w:r w:rsidRPr="00B24FCE">
        <w:rPr>
          <w:rFonts w:ascii="Times New Roman" w:eastAsia="Calibri" w:hAnsi="Times New Roman" w:cs="Times New Roman"/>
          <w:sz w:val="24"/>
          <w:szCs w:val="20"/>
          <w:lang w:eastAsia="pl-PL"/>
        </w:rPr>
        <w:br/>
        <w:t>i prowizji od kwoty niewykorzystanego limitu kredytu</w:t>
      </w:r>
    </w:p>
    <w:p w14:paraId="5BB1EED2"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0"/>
          <w:lang w:eastAsia="pl-PL"/>
        </w:rPr>
      </w:pPr>
      <w:r w:rsidRPr="00B24FCE">
        <w:rPr>
          <w:rFonts w:ascii="Times New Roman" w:eastAsia="Calibri" w:hAnsi="Times New Roman" w:cs="Times New Roman"/>
          <w:sz w:val="24"/>
          <w:szCs w:val="20"/>
          <w:lang w:eastAsia="pl-PL"/>
        </w:rPr>
        <w:t>Pmin – oferta z najniższymi kosztami prowizji od udzielenia kredytu i prowizji od kwoty niewykorzystanego limitu kredytu</w:t>
      </w:r>
    </w:p>
    <w:p w14:paraId="5423D59D" w14:textId="77777777" w:rsidR="00B24FCE" w:rsidRPr="00B24FCE" w:rsidRDefault="00B24FCE" w:rsidP="00B24FCE">
      <w:pPr>
        <w:suppressAutoHyphens w:val="0"/>
        <w:spacing w:after="0" w:line="276" w:lineRule="auto"/>
        <w:ind w:left="851"/>
        <w:contextualSpacing/>
        <w:jc w:val="both"/>
        <w:rPr>
          <w:rFonts w:ascii="Times New Roman" w:eastAsia="Calibri" w:hAnsi="Times New Roman" w:cs="Times New Roman"/>
          <w:sz w:val="24"/>
          <w:szCs w:val="20"/>
          <w:lang w:eastAsia="pl-PL"/>
        </w:rPr>
      </w:pPr>
      <w:r w:rsidRPr="00B24FCE">
        <w:rPr>
          <w:rFonts w:ascii="Times New Roman" w:eastAsia="Calibri" w:hAnsi="Times New Roman" w:cs="Times New Roman"/>
          <w:sz w:val="24"/>
          <w:szCs w:val="20"/>
          <w:lang w:eastAsia="pl-PL"/>
        </w:rPr>
        <w:t>Pbad – oferta badana z kosztami prowizji od udzielenia kredytu i prowizji od kwoty niewykorzystanego limitu kredytu.</w:t>
      </w:r>
    </w:p>
    <w:p w14:paraId="5506D3D1" w14:textId="77777777" w:rsidR="00507664" w:rsidRDefault="00507664" w:rsidP="00A309F3">
      <w:pPr>
        <w:suppressAutoHyphens w:val="0"/>
        <w:spacing w:after="49" w:line="240" w:lineRule="auto"/>
        <w:ind w:left="1080"/>
        <w:rPr>
          <w:rFonts w:ascii="Times New Roman" w:eastAsia="Arial" w:hAnsi="Times New Roman" w:cs="Times New Roman"/>
          <w:color w:val="000000"/>
          <w:sz w:val="24"/>
          <w:szCs w:val="24"/>
          <w:lang w:eastAsia="pl-PL"/>
        </w:rPr>
      </w:pPr>
    </w:p>
    <w:p w14:paraId="7C33329E" w14:textId="05C2B1F9" w:rsidR="00B24FCE" w:rsidRPr="00B24FCE" w:rsidRDefault="00A309F3" w:rsidP="00B24FCE">
      <w:pPr>
        <w:pStyle w:val="Akapitzlist"/>
        <w:numPr>
          <w:ilvl w:val="1"/>
          <w:numId w:val="17"/>
        </w:numPr>
        <w:suppressAutoHyphens w:val="0"/>
        <w:spacing w:after="0" w:line="276" w:lineRule="auto"/>
        <w:jc w:val="both"/>
        <w:rPr>
          <w:rFonts w:ascii="Times New Roman" w:eastAsia="Arial" w:hAnsi="Times New Roman" w:cs="Times New Roman"/>
          <w:color w:val="000000"/>
          <w:sz w:val="24"/>
          <w:szCs w:val="24"/>
          <w:lang w:eastAsia="pl-PL"/>
        </w:rPr>
      </w:pPr>
      <w:r w:rsidRPr="00B24FCE">
        <w:rPr>
          <w:rFonts w:ascii="Times New Roman" w:eastAsia="Arial" w:hAnsi="Times New Roman" w:cs="Times New Roman"/>
          <w:color w:val="000000"/>
          <w:sz w:val="24"/>
          <w:szCs w:val="24"/>
          <w:lang w:eastAsia="pl-PL"/>
        </w:rPr>
        <w:t>Łączna ilość punktów otrzymanych przez wykonawcę b</w:t>
      </w:r>
      <w:r w:rsidR="00B24FCE" w:rsidRPr="00B24FCE">
        <w:rPr>
          <w:rFonts w:ascii="Times New Roman" w:eastAsia="Arial" w:hAnsi="Times New Roman" w:cs="Times New Roman"/>
          <w:color w:val="000000"/>
          <w:sz w:val="24"/>
          <w:szCs w:val="24"/>
          <w:lang w:eastAsia="pl-PL"/>
        </w:rPr>
        <w:t xml:space="preserve">ędzie sumą punktów przyznanych </w:t>
      </w:r>
      <w:r w:rsidRPr="00B24FCE">
        <w:rPr>
          <w:rFonts w:ascii="Times New Roman" w:eastAsia="Arial" w:hAnsi="Times New Roman" w:cs="Times New Roman"/>
          <w:color w:val="000000"/>
          <w:sz w:val="24"/>
          <w:szCs w:val="24"/>
          <w:lang w:eastAsia="pl-PL"/>
        </w:rPr>
        <w:t>w poszczególnych kryte</w:t>
      </w:r>
      <w:r w:rsidR="00B24FCE" w:rsidRPr="00B24FCE">
        <w:rPr>
          <w:rFonts w:ascii="Times New Roman" w:eastAsia="Arial" w:hAnsi="Times New Roman" w:cs="Times New Roman"/>
          <w:color w:val="000000"/>
          <w:sz w:val="24"/>
          <w:szCs w:val="24"/>
          <w:lang w:eastAsia="pl-PL"/>
        </w:rPr>
        <w:t>riach i wagach danego kryterium:</w:t>
      </w:r>
    </w:p>
    <w:p w14:paraId="1C09F567" w14:textId="5329CDA2" w:rsidR="00B24FCE" w:rsidRPr="00B24FCE" w:rsidRDefault="00B24FCE" w:rsidP="00B24FCE">
      <w:pPr>
        <w:pStyle w:val="Akapitzlist"/>
        <w:suppressAutoHyphens w:val="0"/>
        <w:spacing w:after="0" w:line="276" w:lineRule="auto"/>
        <w:ind w:left="846"/>
        <w:jc w:val="both"/>
        <w:rPr>
          <w:rFonts w:ascii="Times New Roman" w:eastAsia="Calibri" w:hAnsi="Times New Roman" w:cs="Times New Roman"/>
          <w:b/>
          <w:sz w:val="24"/>
          <w:szCs w:val="24"/>
          <w:u w:val="single"/>
        </w:rPr>
      </w:pPr>
      <w:r w:rsidRPr="00B24FCE">
        <w:rPr>
          <w:rFonts w:ascii="Times New Roman" w:eastAsia="Calibri" w:hAnsi="Times New Roman" w:cs="Times New Roman"/>
          <w:b/>
          <w:sz w:val="24"/>
          <w:szCs w:val="20"/>
          <w:lang w:eastAsia="pl-PL"/>
        </w:rPr>
        <w:t xml:space="preserve"> Suma punktów =K+C+O+P</w:t>
      </w:r>
    </w:p>
    <w:p w14:paraId="77C21D85" w14:textId="7B5022FA" w:rsidR="00A309F3" w:rsidRDefault="00D2403A" w:rsidP="00B24FCE">
      <w:pPr>
        <w:suppressAutoHyphens w:val="0"/>
        <w:spacing w:after="36" w:line="244" w:lineRule="auto"/>
        <w:ind w:left="852" w:right="7" w:hanging="492"/>
        <w:jc w:val="both"/>
        <w:rPr>
          <w:rFonts w:ascii="Times New Roman" w:eastAsia="Arial" w:hAnsi="Times New Roman" w:cs="Times New Roman"/>
          <w:b/>
          <w:color w:val="000000"/>
          <w:sz w:val="24"/>
          <w:szCs w:val="24"/>
          <w:lang w:eastAsia="pl-PL"/>
        </w:rPr>
      </w:pPr>
      <w:r>
        <w:rPr>
          <w:rFonts w:ascii="Times New Roman" w:eastAsia="Arial" w:hAnsi="Times New Roman" w:cs="Times New Roman"/>
          <w:color w:val="000000"/>
          <w:sz w:val="24"/>
          <w:szCs w:val="24"/>
          <w:lang w:eastAsia="pl-PL"/>
        </w:rPr>
        <w:t>1</w:t>
      </w:r>
      <w:r w:rsidR="00B24FCE">
        <w:rPr>
          <w:rFonts w:ascii="Times New Roman" w:eastAsia="Arial" w:hAnsi="Times New Roman" w:cs="Times New Roman"/>
          <w:color w:val="000000"/>
          <w:sz w:val="24"/>
          <w:szCs w:val="24"/>
          <w:lang w:eastAsia="pl-PL"/>
        </w:rPr>
        <w:t>8</w:t>
      </w:r>
      <w:r w:rsidR="00A309F3" w:rsidRPr="00EF3910">
        <w:rPr>
          <w:rFonts w:ascii="Times New Roman" w:eastAsia="Arial" w:hAnsi="Times New Roman" w:cs="Times New Roman"/>
          <w:color w:val="000000"/>
          <w:sz w:val="24"/>
          <w:szCs w:val="24"/>
          <w:lang w:eastAsia="pl-PL"/>
        </w:rPr>
        <w:t>.3. Zamawiający wybierze ofertę, która uzyska najwyższą sumę punktów.</w:t>
      </w:r>
      <w:r w:rsidR="00A309F3" w:rsidRPr="00EF3910">
        <w:rPr>
          <w:rFonts w:ascii="Times New Roman" w:eastAsia="Arial" w:hAnsi="Times New Roman" w:cs="Times New Roman"/>
          <w:b/>
          <w:color w:val="000000"/>
          <w:sz w:val="24"/>
          <w:szCs w:val="24"/>
          <w:lang w:eastAsia="pl-PL"/>
        </w:rPr>
        <w:t xml:space="preserve"> </w:t>
      </w:r>
    </w:p>
    <w:p w14:paraId="6AB4FDA9" w14:textId="0CDEA5CF" w:rsidR="00B414C9" w:rsidRPr="00EF3910" w:rsidRDefault="00B342B9">
      <w:pPr>
        <w:pStyle w:val="Akapitzlist"/>
        <w:ind w:left="851"/>
        <w:jc w:val="both"/>
        <w:rPr>
          <w:rFonts w:ascii="Times New Roman" w:hAnsi="Times New Roman" w:cs="Times New Roman"/>
          <w:b/>
          <w:sz w:val="24"/>
          <w:szCs w:val="24"/>
        </w:rPr>
      </w:pPr>
      <w:r w:rsidRPr="00EF3910">
        <w:rPr>
          <w:rFonts w:ascii="Times New Roman" w:hAnsi="Times New Roman" w:cs="Times New Roman"/>
          <w:sz w:val="24"/>
          <w:szCs w:val="24"/>
        </w:rPr>
        <w:t xml:space="preserve"> </w:t>
      </w:r>
    </w:p>
    <w:p w14:paraId="3C741EC7" w14:textId="77777777" w:rsidR="00B414C9" w:rsidRPr="00EF3910" w:rsidRDefault="00B342B9"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Informacje o formalnościach, jakie powinny zostać dopełnione po wyborze oferty </w:t>
      </w:r>
      <w:r w:rsidRPr="00EF3910">
        <w:rPr>
          <w:rFonts w:ascii="Times New Roman" w:hAnsi="Times New Roman" w:cs="Times New Roman"/>
          <w:b/>
          <w:sz w:val="24"/>
          <w:szCs w:val="24"/>
        </w:rPr>
        <w:br/>
        <w:t xml:space="preserve">w celu zawarcia umowy  w sprawie  zamówienia publicznego. </w:t>
      </w:r>
    </w:p>
    <w:p w14:paraId="4DCD7EBA" w14:textId="77777777" w:rsidR="009403E2" w:rsidRPr="00EF3910" w:rsidRDefault="009403E2" w:rsidP="00A87767">
      <w:pPr>
        <w:pStyle w:val="Akapitzlist"/>
        <w:numPr>
          <w:ilvl w:val="1"/>
          <w:numId w:val="17"/>
        </w:numPr>
        <w:jc w:val="both"/>
        <w:rPr>
          <w:rFonts w:ascii="Times New Roman" w:hAnsi="Times New Roman" w:cs="Times New Roman"/>
          <w:sz w:val="24"/>
          <w:szCs w:val="24"/>
        </w:rPr>
      </w:pPr>
      <w:r w:rsidRPr="00EF3910">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EF3910" w:rsidRDefault="009403E2" w:rsidP="00A87767">
      <w:pPr>
        <w:pStyle w:val="Akapitzlist"/>
        <w:numPr>
          <w:ilvl w:val="1"/>
          <w:numId w:val="17"/>
        </w:numPr>
        <w:jc w:val="both"/>
        <w:rPr>
          <w:rFonts w:ascii="Times New Roman" w:hAnsi="Times New Roman" w:cs="Times New Roman"/>
          <w:sz w:val="24"/>
          <w:szCs w:val="24"/>
        </w:rPr>
      </w:pPr>
      <w:r w:rsidRPr="00EF3910">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EF3910">
        <w:rPr>
          <w:rFonts w:ascii="Times New Roman" w:eastAsia="Times New Roman" w:hAnsi="Times New Roman" w:cs="Times New Roman"/>
          <w:sz w:val="24"/>
          <w:szCs w:val="24"/>
          <w:lang w:eastAsia="pl-PL"/>
        </w:rPr>
        <w:tab/>
        <w:t>w postępowaniu o udzielenie zamówienia prowadzonym w trybie</w:t>
      </w:r>
      <w:r w:rsidRPr="00EF3910">
        <w:rPr>
          <w:rFonts w:ascii="Times New Roman" w:eastAsia="Times New Roman" w:hAnsi="Times New Roman" w:cs="Times New Roman"/>
          <w:sz w:val="24"/>
          <w:szCs w:val="24"/>
          <w:lang w:eastAsia="pl-PL"/>
        </w:rPr>
        <w:tab/>
        <w:t>podstawowym złożono tylko jedną ofertę.</w:t>
      </w:r>
    </w:p>
    <w:p w14:paraId="292C81C0" w14:textId="77777777" w:rsidR="00B414C9" w:rsidRPr="00EF3910" w:rsidRDefault="00B342B9" w:rsidP="00A87767">
      <w:pPr>
        <w:pStyle w:val="Akapitzlist"/>
        <w:numPr>
          <w:ilvl w:val="1"/>
          <w:numId w:val="17"/>
        </w:numPr>
        <w:jc w:val="both"/>
        <w:rPr>
          <w:rFonts w:ascii="Times New Roman" w:hAnsi="Times New Roman" w:cs="Times New Roman"/>
          <w:sz w:val="24"/>
          <w:szCs w:val="24"/>
        </w:rPr>
      </w:pPr>
      <w:r w:rsidRPr="00EF3910">
        <w:rPr>
          <w:rFonts w:ascii="Times New Roman" w:hAnsi="Times New Roman" w:cs="Times New Roman"/>
          <w:sz w:val="24"/>
          <w:szCs w:val="24"/>
        </w:rPr>
        <w:t>Wykonawca, którego oferta zostanie wybrana zobowiązany jest podpisać umowę w miejscu wskazanym przez Zamawi</w:t>
      </w:r>
      <w:r w:rsidR="00BD336F" w:rsidRPr="00EF3910">
        <w:rPr>
          <w:rFonts w:ascii="Times New Roman" w:hAnsi="Times New Roman" w:cs="Times New Roman"/>
          <w:sz w:val="24"/>
          <w:szCs w:val="24"/>
        </w:rPr>
        <w:t xml:space="preserve">ającego, zgodną ze Specyfikacją </w:t>
      </w:r>
      <w:r w:rsidRPr="00EF3910">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Pr="00EF3910" w:rsidRDefault="00B342B9" w:rsidP="00A87767">
      <w:pPr>
        <w:pStyle w:val="Akapitzlist"/>
        <w:numPr>
          <w:ilvl w:val="1"/>
          <w:numId w:val="17"/>
        </w:numPr>
        <w:jc w:val="both"/>
        <w:rPr>
          <w:rFonts w:ascii="Times New Roman" w:hAnsi="Times New Roman" w:cs="Times New Roman"/>
          <w:sz w:val="24"/>
          <w:szCs w:val="24"/>
        </w:rPr>
      </w:pPr>
      <w:r w:rsidRPr="00EF391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Pr="00EF3910" w:rsidRDefault="00B414C9">
      <w:pPr>
        <w:pStyle w:val="Akapitzlist"/>
        <w:ind w:left="792"/>
        <w:jc w:val="both"/>
        <w:rPr>
          <w:rFonts w:ascii="Times New Roman" w:hAnsi="Times New Roman" w:cs="Times New Roman"/>
          <w:sz w:val="24"/>
          <w:szCs w:val="24"/>
        </w:rPr>
      </w:pPr>
    </w:p>
    <w:p w14:paraId="494D8590" w14:textId="77777777" w:rsidR="00B414C9" w:rsidRPr="00EF3910" w:rsidRDefault="00B342B9"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Wymagania dotyczące zabezpieczenia należytego wykonania umowy </w:t>
      </w:r>
    </w:p>
    <w:p w14:paraId="3C6F74F3" w14:textId="77777777" w:rsidR="00A309F3" w:rsidRPr="00EF3910" w:rsidRDefault="00A309F3" w:rsidP="00A309F3">
      <w:pPr>
        <w:pStyle w:val="Akapitzlist"/>
        <w:ind w:left="420"/>
        <w:jc w:val="both"/>
        <w:rPr>
          <w:rFonts w:ascii="Times New Roman" w:hAnsi="Times New Roman" w:cs="Times New Roman"/>
          <w:b/>
          <w:sz w:val="24"/>
          <w:szCs w:val="24"/>
        </w:rPr>
      </w:pPr>
    </w:p>
    <w:p w14:paraId="0E8497BB" w14:textId="77777777" w:rsidR="00A309F3" w:rsidRPr="00EF3910" w:rsidRDefault="00A309F3" w:rsidP="00A309F3">
      <w:pPr>
        <w:pStyle w:val="Akapitzlist"/>
        <w:spacing w:after="50" w:line="248" w:lineRule="auto"/>
        <w:ind w:left="420" w:right="5"/>
        <w:rPr>
          <w:rFonts w:ascii="Times New Roman" w:hAnsi="Times New Roman" w:cs="Times New Roman"/>
          <w:sz w:val="24"/>
          <w:szCs w:val="24"/>
        </w:rPr>
      </w:pPr>
      <w:r w:rsidRPr="00EF3910">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Pr="00EF3910" w:rsidRDefault="00B414C9">
      <w:pPr>
        <w:pStyle w:val="Akapitzlist"/>
        <w:ind w:left="360"/>
        <w:jc w:val="both"/>
        <w:rPr>
          <w:rFonts w:ascii="Times New Roman" w:hAnsi="Times New Roman" w:cs="Times New Roman"/>
          <w:sz w:val="24"/>
          <w:szCs w:val="24"/>
        </w:rPr>
      </w:pPr>
    </w:p>
    <w:p w14:paraId="7BCE87CC" w14:textId="5CCAA8E7" w:rsidR="00B414C9" w:rsidRPr="00EF3910" w:rsidRDefault="00A7792E"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P</w:t>
      </w:r>
      <w:r w:rsidR="00B547D2" w:rsidRPr="00EF3910">
        <w:rPr>
          <w:rFonts w:ascii="Times New Roman" w:hAnsi="Times New Roman" w:cs="Times New Roman"/>
          <w:b/>
          <w:sz w:val="24"/>
          <w:szCs w:val="24"/>
        </w:rPr>
        <w:t>rojektowane postanowienia umowy</w:t>
      </w:r>
      <w:r w:rsidR="00B342B9" w:rsidRPr="00EF3910">
        <w:rPr>
          <w:rFonts w:ascii="Times New Roman" w:hAnsi="Times New Roman" w:cs="Times New Roman"/>
          <w:b/>
          <w:sz w:val="24"/>
          <w:szCs w:val="24"/>
        </w:rPr>
        <w:t>, jeżeli zamawiający wymaga  od wykonawcy, aby zawarł z nim umowę</w:t>
      </w:r>
      <w:r w:rsidR="00B547D2" w:rsidRPr="00EF3910">
        <w:rPr>
          <w:rFonts w:ascii="Times New Roman" w:hAnsi="Times New Roman" w:cs="Times New Roman"/>
          <w:b/>
          <w:sz w:val="24"/>
          <w:szCs w:val="24"/>
        </w:rPr>
        <w:t xml:space="preserve"> </w:t>
      </w:r>
      <w:r w:rsidR="00B342B9" w:rsidRPr="00EF3910">
        <w:rPr>
          <w:rFonts w:ascii="Times New Roman" w:hAnsi="Times New Roman" w:cs="Times New Roman"/>
          <w:b/>
          <w:sz w:val="24"/>
          <w:szCs w:val="24"/>
        </w:rPr>
        <w:t xml:space="preserve">w sprawie zamówienia publicznego na takich warunkach </w:t>
      </w:r>
    </w:p>
    <w:p w14:paraId="3D3C936C" w14:textId="77777777" w:rsidR="00B414C9" w:rsidRPr="00EF3910" w:rsidRDefault="00B414C9">
      <w:pPr>
        <w:pStyle w:val="Akapitzlist"/>
        <w:ind w:left="360"/>
        <w:jc w:val="both"/>
        <w:rPr>
          <w:rFonts w:ascii="Times New Roman" w:hAnsi="Times New Roman" w:cs="Times New Roman"/>
          <w:b/>
          <w:sz w:val="8"/>
          <w:szCs w:val="8"/>
        </w:rPr>
      </w:pPr>
    </w:p>
    <w:p w14:paraId="57F068E1" w14:textId="294483DE" w:rsidR="00B414C9" w:rsidRPr="00EF3910" w:rsidRDefault="00B342B9" w:rsidP="00A87767">
      <w:pPr>
        <w:pStyle w:val="Akapitzlist"/>
        <w:numPr>
          <w:ilvl w:val="1"/>
          <w:numId w:val="17"/>
        </w:numPr>
        <w:jc w:val="both"/>
        <w:rPr>
          <w:rFonts w:ascii="Times New Roman" w:hAnsi="Times New Roman" w:cs="Times New Roman"/>
          <w:sz w:val="24"/>
          <w:szCs w:val="24"/>
        </w:rPr>
      </w:pPr>
      <w:r w:rsidRPr="00EF3910">
        <w:rPr>
          <w:rFonts w:ascii="Times New Roman" w:hAnsi="Times New Roman" w:cs="Times New Roman"/>
          <w:sz w:val="24"/>
          <w:szCs w:val="24"/>
        </w:rPr>
        <w:t xml:space="preserve">Wykonawca, którego oferta została wybrana zobowiązany jest do zawarcia umowy, której </w:t>
      </w:r>
      <w:r w:rsidR="00AE52AC" w:rsidRPr="00EF3910">
        <w:rPr>
          <w:rFonts w:ascii="Times New Roman" w:hAnsi="Times New Roman" w:cs="Times New Roman"/>
          <w:sz w:val="24"/>
          <w:szCs w:val="24"/>
        </w:rPr>
        <w:t>projektowane postanowienia</w:t>
      </w:r>
      <w:r w:rsidRPr="00EF3910">
        <w:rPr>
          <w:rFonts w:ascii="Times New Roman" w:hAnsi="Times New Roman" w:cs="Times New Roman"/>
          <w:sz w:val="24"/>
          <w:szCs w:val="24"/>
        </w:rPr>
        <w:t xml:space="preserve"> został</w:t>
      </w:r>
      <w:r w:rsidR="00AE52AC" w:rsidRPr="00EF3910">
        <w:rPr>
          <w:rFonts w:ascii="Times New Roman" w:hAnsi="Times New Roman" w:cs="Times New Roman"/>
          <w:sz w:val="24"/>
          <w:szCs w:val="24"/>
        </w:rPr>
        <w:t>y określone</w:t>
      </w:r>
      <w:r w:rsidRPr="00EF3910">
        <w:rPr>
          <w:rFonts w:ascii="Times New Roman" w:hAnsi="Times New Roman" w:cs="Times New Roman"/>
          <w:sz w:val="24"/>
          <w:szCs w:val="24"/>
        </w:rPr>
        <w:t xml:space="preserve"> w </w:t>
      </w:r>
      <w:r w:rsidR="00AE52AC" w:rsidRPr="00BE103F">
        <w:rPr>
          <w:rFonts w:ascii="Times New Roman" w:hAnsi="Times New Roman" w:cs="Times New Roman"/>
          <w:b/>
          <w:bCs/>
          <w:sz w:val="24"/>
          <w:szCs w:val="24"/>
        </w:rPr>
        <w:t>załączniku nr</w:t>
      </w:r>
      <w:r w:rsidR="00BE103F" w:rsidRPr="00BE103F">
        <w:rPr>
          <w:rFonts w:ascii="Times New Roman" w:hAnsi="Times New Roman" w:cs="Times New Roman"/>
          <w:b/>
          <w:bCs/>
          <w:sz w:val="24"/>
          <w:szCs w:val="24"/>
        </w:rPr>
        <w:t xml:space="preserve"> 4</w:t>
      </w:r>
      <w:r w:rsidR="00AE52AC" w:rsidRPr="00BE103F">
        <w:rPr>
          <w:rFonts w:ascii="Times New Roman" w:hAnsi="Times New Roman" w:cs="Times New Roman"/>
          <w:b/>
          <w:bCs/>
          <w:sz w:val="24"/>
          <w:szCs w:val="24"/>
        </w:rPr>
        <w:t xml:space="preserve"> do SWZ</w:t>
      </w:r>
      <w:r w:rsidRPr="00BE103F">
        <w:rPr>
          <w:rFonts w:ascii="Times New Roman" w:hAnsi="Times New Roman" w:cs="Times New Roman"/>
          <w:b/>
          <w:bCs/>
          <w:sz w:val="24"/>
          <w:szCs w:val="24"/>
        </w:rPr>
        <w:t>.</w:t>
      </w:r>
      <w:r w:rsidRPr="00BE103F">
        <w:rPr>
          <w:rFonts w:ascii="Times New Roman" w:hAnsi="Times New Roman" w:cs="Times New Roman"/>
          <w:sz w:val="24"/>
          <w:szCs w:val="24"/>
        </w:rPr>
        <w:t xml:space="preserve"> </w:t>
      </w:r>
    </w:p>
    <w:p w14:paraId="3CF466FD" w14:textId="77777777" w:rsidR="00B414C9" w:rsidRPr="00EF3910" w:rsidRDefault="00B342B9" w:rsidP="00A87767">
      <w:pPr>
        <w:pStyle w:val="Akapitzlist"/>
        <w:numPr>
          <w:ilvl w:val="1"/>
          <w:numId w:val="17"/>
        </w:numPr>
        <w:jc w:val="both"/>
        <w:rPr>
          <w:rFonts w:ascii="Times New Roman" w:hAnsi="Times New Roman" w:cs="Times New Roman"/>
          <w:sz w:val="24"/>
          <w:szCs w:val="24"/>
        </w:rPr>
      </w:pPr>
      <w:r w:rsidRPr="00EF3910">
        <w:rPr>
          <w:rFonts w:ascii="Times New Roman" w:hAnsi="Times New Roman" w:cs="Times New Roman"/>
          <w:sz w:val="24"/>
          <w:szCs w:val="24"/>
        </w:rPr>
        <w:lastRenderedPageBreak/>
        <w:t xml:space="preserve">Zamawiający wyznaczy Wykonawcy miejsce i termin zawarcia umowy. </w:t>
      </w:r>
    </w:p>
    <w:p w14:paraId="071FDD4B" w14:textId="77777777" w:rsidR="009403E2" w:rsidRDefault="00B342B9" w:rsidP="00A87767">
      <w:pPr>
        <w:pStyle w:val="Akapitzlist"/>
        <w:numPr>
          <w:ilvl w:val="1"/>
          <w:numId w:val="17"/>
        </w:numPr>
        <w:jc w:val="both"/>
        <w:rPr>
          <w:rFonts w:ascii="Times New Roman" w:hAnsi="Times New Roman" w:cs="Times New Roman"/>
          <w:sz w:val="24"/>
          <w:szCs w:val="24"/>
        </w:rPr>
      </w:pPr>
      <w:r w:rsidRPr="00EF3910">
        <w:rPr>
          <w:rFonts w:ascii="Times New Roman" w:hAnsi="Times New Roman" w:cs="Times New Roman"/>
          <w:sz w:val="24"/>
          <w:szCs w:val="24"/>
        </w:rPr>
        <w:t>Zamawiający zawrze umowę w sprawie zamówienia publiczn</w:t>
      </w:r>
      <w:r w:rsidR="003653D1" w:rsidRPr="00EF3910">
        <w:rPr>
          <w:rFonts w:ascii="Times New Roman" w:hAnsi="Times New Roman" w:cs="Times New Roman"/>
          <w:sz w:val="24"/>
          <w:szCs w:val="24"/>
        </w:rPr>
        <w:t>ego</w:t>
      </w:r>
      <w:r w:rsidR="003653D1">
        <w:rPr>
          <w:rFonts w:ascii="Times New Roman" w:hAnsi="Times New Roman" w:cs="Times New Roman"/>
          <w:sz w:val="24"/>
          <w:szCs w:val="24"/>
        </w:rPr>
        <w:t xml:space="preserve">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096464" w:rsidRDefault="009403E2" w:rsidP="00A87767">
      <w:pPr>
        <w:pStyle w:val="Akapitzlist"/>
        <w:numPr>
          <w:ilvl w:val="1"/>
          <w:numId w:val="17"/>
        </w:numPr>
        <w:jc w:val="both"/>
        <w:rPr>
          <w:rFonts w:ascii="Times New Roman" w:hAnsi="Times New Roman" w:cs="Times New Roman"/>
          <w:sz w:val="24"/>
          <w:szCs w:val="24"/>
        </w:rPr>
      </w:pPr>
      <w:r w:rsidRPr="00096464">
        <w:rPr>
          <w:rFonts w:ascii="Times New Roman" w:hAnsi="Times New Roman" w:cs="Times New Roman"/>
          <w:sz w:val="24"/>
          <w:szCs w:val="24"/>
        </w:rPr>
        <w:t>Zakres świadczenia Wykonawcy wynikający z umowy jest tożsamy z jego zobowiązaniem zawartym w ofercie.</w:t>
      </w:r>
    </w:p>
    <w:p w14:paraId="0046AFCA" w14:textId="52DB074F" w:rsidR="009403E2" w:rsidRPr="00096464" w:rsidRDefault="009403E2" w:rsidP="00A87767">
      <w:pPr>
        <w:pStyle w:val="Akapitzlist"/>
        <w:numPr>
          <w:ilvl w:val="1"/>
          <w:numId w:val="17"/>
        </w:numPr>
        <w:jc w:val="both"/>
        <w:rPr>
          <w:rFonts w:ascii="Times New Roman" w:hAnsi="Times New Roman" w:cs="Times New Roman"/>
          <w:sz w:val="24"/>
          <w:szCs w:val="24"/>
        </w:rPr>
      </w:pPr>
      <w:r w:rsidRPr="00096464">
        <w:rPr>
          <w:rFonts w:ascii="Times New Roman" w:hAnsi="Times New Roman" w:cs="Times New Roman"/>
          <w:sz w:val="24"/>
          <w:szCs w:val="24"/>
        </w:rPr>
        <w:t>Zamawiający przewiduje możliwość zmiany zawartej umowy w stosunku do treści wybranej oferty w zakresie uregulowanym w art. 4</w:t>
      </w:r>
      <w:r w:rsidR="00AF79BB" w:rsidRPr="00096464">
        <w:rPr>
          <w:rFonts w:ascii="Times New Roman" w:hAnsi="Times New Roman" w:cs="Times New Roman"/>
          <w:sz w:val="24"/>
          <w:szCs w:val="24"/>
        </w:rPr>
        <w:t xml:space="preserve">54-455 p.z.p. oraz wskazanym w </w:t>
      </w:r>
      <w:r w:rsidR="00AE52AC" w:rsidRPr="00096464">
        <w:rPr>
          <w:rFonts w:ascii="Times New Roman" w:hAnsi="Times New Roman" w:cs="Times New Roman"/>
          <w:sz w:val="24"/>
          <w:szCs w:val="24"/>
        </w:rPr>
        <w:t>projektowanych postanowieniach u</w:t>
      </w:r>
      <w:r w:rsidRPr="00096464">
        <w:rPr>
          <w:rFonts w:ascii="Times New Roman" w:hAnsi="Times New Roman" w:cs="Times New Roman"/>
          <w:sz w:val="24"/>
          <w:szCs w:val="24"/>
        </w:rPr>
        <w:t>mowy, stanowiący</w:t>
      </w:r>
      <w:r w:rsidR="00AF79BB" w:rsidRPr="00096464">
        <w:rPr>
          <w:rFonts w:ascii="Times New Roman" w:hAnsi="Times New Roman" w:cs="Times New Roman"/>
          <w:sz w:val="24"/>
          <w:szCs w:val="24"/>
        </w:rPr>
        <w:t xml:space="preserve">ch </w:t>
      </w:r>
      <w:r w:rsidR="00AF79BB" w:rsidRPr="00B24FCE">
        <w:rPr>
          <w:rFonts w:ascii="Times New Roman" w:hAnsi="Times New Roman" w:cs="Times New Roman"/>
          <w:b/>
          <w:sz w:val="24"/>
          <w:szCs w:val="24"/>
        </w:rPr>
        <w:t xml:space="preserve">Załącznik nr </w:t>
      </w:r>
      <w:r w:rsidR="00B24FCE" w:rsidRPr="00B24FCE">
        <w:rPr>
          <w:rFonts w:ascii="Times New Roman" w:hAnsi="Times New Roman" w:cs="Times New Roman"/>
          <w:b/>
          <w:sz w:val="24"/>
          <w:szCs w:val="24"/>
        </w:rPr>
        <w:t>4</w:t>
      </w:r>
      <w:r w:rsidRPr="00B24FCE">
        <w:rPr>
          <w:rFonts w:ascii="Times New Roman" w:hAnsi="Times New Roman" w:cs="Times New Roman"/>
          <w:b/>
          <w:sz w:val="24"/>
          <w:szCs w:val="24"/>
        </w:rPr>
        <w:t xml:space="preserve"> do SWZ.</w:t>
      </w:r>
    </w:p>
    <w:p w14:paraId="32D293A7" w14:textId="77777777" w:rsidR="009403E2" w:rsidRPr="00096464" w:rsidRDefault="009403E2" w:rsidP="00A87767">
      <w:pPr>
        <w:pStyle w:val="Akapitzlist"/>
        <w:numPr>
          <w:ilvl w:val="1"/>
          <w:numId w:val="17"/>
        </w:numPr>
        <w:jc w:val="both"/>
        <w:rPr>
          <w:rFonts w:ascii="Times New Roman" w:hAnsi="Times New Roman" w:cs="Times New Roman"/>
          <w:sz w:val="24"/>
          <w:szCs w:val="24"/>
        </w:rPr>
      </w:pPr>
      <w:r w:rsidRPr="00096464">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EF3910" w:rsidRDefault="00B342B9"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Pozostałe informacje</w:t>
      </w:r>
    </w:p>
    <w:p w14:paraId="4424EAB1" w14:textId="77777777" w:rsidR="009403E2" w:rsidRDefault="00B342B9" w:rsidP="00A87767">
      <w:pPr>
        <w:pStyle w:val="Akapitzlist"/>
        <w:numPr>
          <w:ilvl w:val="1"/>
          <w:numId w:val="1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B79B3E6" w14:textId="77777777" w:rsidR="0064029E" w:rsidRDefault="00B342B9" w:rsidP="0064029E">
      <w:pPr>
        <w:pStyle w:val="Akapitzlist"/>
        <w:numPr>
          <w:ilvl w:val="1"/>
          <w:numId w:val="1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Pzp. </w:t>
      </w:r>
    </w:p>
    <w:p w14:paraId="486D60A8" w14:textId="1680D900" w:rsidR="0064029E" w:rsidRPr="0064029E" w:rsidRDefault="0064029E" w:rsidP="0064029E">
      <w:pPr>
        <w:pStyle w:val="Akapitzlist"/>
        <w:numPr>
          <w:ilvl w:val="1"/>
          <w:numId w:val="17"/>
        </w:numPr>
        <w:jc w:val="both"/>
        <w:rPr>
          <w:rFonts w:ascii="Times New Roman" w:hAnsi="Times New Roman" w:cs="Times New Roman"/>
          <w:sz w:val="24"/>
          <w:szCs w:val="24"/>
        </w:rPr>
      </w:pPr>
      <w:r w:rsidRPr="0064029E">
        <w:rPr>
          <w:rFonts w:ascii="Times New Roman" w:eastAsia="Times New Roman" w:hAnsi="Times New Roman" w:cs="Times New Roman"/>
          <w:sz w:val="24"/>
          <w:szCs w:val="24"/>
          <w:lang w:eastAsia="pl-PL"/>
        </w:rPr>
        <w:t xml:space="preserve">Zamawiający nie przewiduje zamówień, o których mowa w art. 214 </w:t>
      </w:r>
      <w:r w:rsidRPr="009403E2">
        <w:rPr>
          <w:rFonts w:ascii="Times New Roman" w:hAnsi="Times New Roman" w:cs="Times New Roman"/>
          <w:sz w:val="24"/>
          <w:szCs w:val="24"/>
        </w:rPr>
        <w:t>ustawy Pzp.</w:t>
      </w:r>
    </w:p>
    <w:p w14:paraId="266107A4" w14:textId="77777777" w:rsidR="009403E2" w:rsidRDefault="00B342B9" w:rsidP="00A87767">
      <w:pPr>
        <w:pStyle w:val="Akapitzlist"/>
        <w:numPr>
          <w:ilvl w:val="1"/>
          <w:numId w:val="1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A87767">
      <w:pPr>
        <w:pStyle w:val="Akapitzlist"/>
        <w:numPr>
          <w:ilvl w:val="1"/>
          <w:numId w:val="1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A87767">
      <w:pPr>
        <w:pStyle w:val="Akapitzlist"/>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10EBDDC5" w14:textId="77777777" w:rsidR="009403E2" w:rsidRDefault="00B342B9" w:rsidP="00A87767">
      <w:pPr>
        <w:pStyle w:val="Akapitzlist"/>
        <w:numPr>
          <w:ilvl w:val="1"/>
          <w:numId w:val="1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A87767">
      <w:pPr>
        <w:pStyle w:val="Akapitzlist"/>
        <w:numPr>
          <w:ilvl w:val="1"/>
          <w:numId w:val="1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0114220D" w14:textId="0EDF22FE" w:rsidR="00B576F1" w:rsidRPr="00EF3910" w:rsidRDefault="00B342B9"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Pouczenie o środkach ochrony prawnej przysługujących Wykonawcy w toku postępowania o udzielenie zamówienia </w:t>
      </w: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Wykonawcom a także innym podmiotom, jeżeli mają lub mieli interes w uzyskaniu zamówienia oraz ponieśli lub mogą ponieść szkodę w wyniku naruszenia przez Zamawiającego przepisów Pzp, przysługują środki ochrony prawnej opisane w Pzp:</w:t>
      </w:r>
    </w:p>
    <w:p w14:paraId="0CB3F70E" w14:textId="63938D07" w:rsidR="00B576F1" w:rsidRPr="00B547D2" w:rsidRDefault="00D2403A"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.1 </w:t>
      </w:r>
      <w:r w:rsidR="00B576F1" w:rsidRPr="00B547D2">
        <w:rPr>
          <w:rFonts w:ascii="Times New Roman" w:hAnsi="Times New Roman" w:cs="Times New Roman"/>
          <w:b/>
          <w:sz w:val="24"/>
          <w:szCs w:val="24"/>
        </w:rPr>
        <w:t xml:space="preserve"> Odwołanie – rozdział 2 dział IX Pzp - </w:t>
      </w:r>
      <w:r w:rsidR="00B576F1" w:rsidRPr="00B547D2">
        <w:rPr>
          <w:rFonts w:ascii="Times New Roman" w:hAnsi="Times New Roman" w:cs="Times New Roman"/>
          <w:sz w:val="24"/>
          <w:szCs w:val="24"/>
        </w:rPr>
        <w:t>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507561D1" w:rsidR="00B576F1" w:rsidRPr="00B547D2" w:rsidRDefault="00D2403A"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.2 </w:t>
      </w:r>
      <w:r w:rsidR="00B576F1" w:rsidRPr="00B547D2">
        <w:rPr>
          <w:rFonts w:ascii="Times New Roman" w:hAnsi="Times New Roman" w:cs="Times New Roman"/>
          <w:sz w:val="24"/>
          <w:szCs w:val="24"/>
        </w:rPr>
        <w:t>Odwołanie wnosi się do Prezesa Krajowej Izby Odwoławczej:</w:t>
      </w:r>
    </w:p>
    <w:p w14:paraId="744A02A4" w14:textId="3C105C5E" w:rsidR="00B576F1" w:rsidRPr="00B547D2" w:rsidRDefault="00D2403A"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5395F1F4" w:rsidR="00B576F1" w:rsidRPr="00B547D2" w:rsidRDefault="00D2403A"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7519D3FB" w:rsidR="00B576F1" w:rsidRPr="00B547D2" w:rsidRDefault="00D2403A"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.2.3 </w:t>
      </w:r>
      <w:r w:rsidR="00B576F1" w:rsidRPr="00B547D2">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 wobec czynności innych niż określone w ppkt. 1). i w ppkt. 2).</w:t>
      </w:r>
    </w:p>
    <w:p w14:paraId="2BA991BE" w14:textId="6E1404B5" w:rsidR="00B547D2" w:rsidRDefault="00D2403A"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sidR="00B547D2">
        <w:rPr>
          <w:rFonts w:ascii="Times New Roman" w:hAnsi="Times New Roman" w:cs="Times New Roman"/>
          <w:sz w:val="24"/>
          <w:szCs w:val="24"/>
        </w:rPr>
        <w:t>fanym.</w:t>
      </w:r>
    </w:p>
    <w:p w14:paraId="3D07B4D3" w14:textId="1CB0FF46" w:rsidR="00B576F1" w:rsidRPr="00B547D2" w:rsidRDefault="00D2403A"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sidR="00B547D2">
        <w:rPr>
          <w:rFonts w:ascii="Times New Roman" w:hAnsi="Times New Roman" w:cs="Times New Roman"/>
          <w:sz w:val="24"/>
          <w:szCs w:val="24"/>
        </w:rPr>
        <w:t xml:space="preserve">.4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585058F1" w:rsidR="00B576F1" w:rsidRPr="00096464" w:rsidRDefault="00B547D2" w:rsidP="00096464">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2</w:t>
      </w:r>
      <w:r w:rsidR="007F7C0A">
        <w:rPr>
          <w:rFonts w:ascii="Times New Roman" w:hAnsi="Times New Roman" w:cs="Times New Roman"/>
          <w:sz w:val="24"/>
          <w:szCs w:val="24"/>
        </w:rPr>
        <w:t>3</w:t>
      </w:r>
      <w:r>
        <w:rPr>
          <w:rFonts w:ascii="Times New Roman" w:hAnsi="Times New Roman" w:cs="Times New Roman"/>
          <w:sz w:val="24"/>
          <w:szCs w:val="24"/>
        </w:rPr>
        <w:t xml:space="preserve">.5 </w:t>
      </w:r>
      <w:r w:rsidR="00B576F1" w:rsidRPr="00B547D2">
        <w:rPr>
          <w:rFonts w:ascii="Times New Roman" w:hAnsi="Times New Roman" w:cs="Times New Roman"/>
          <w:sz w:val="24"/>
          <w:szCs w:val="24"/>
        </w:rPr>
        <w:t xml:space="preserve">Odwołanie powinno zawierać elementy wskazane w art. 516 ust. 1 Pzp. </w:t>
      </w:r>
    </w:p>
    <w:p w14:paraId="74507B2D" w14:textId="1465556C"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sidRPr="007F7C0A">
        <w:rPr>
          <w:rFonts w:ascii="Times New Roman" w:hAnsi="Times New Roman" w:cs="Times New Roman"/>
          <w:sz w:val="24"/>
          <w:szCs w:val="24"/>
        </w:rPr>
        <w:t>2</w:t>
      </w:r>
      <w:r w:rsidR="007F7C0A" w:rsidRPr="007F7C0A">
        <w:rPr>
          <w:rFonts w:ascii="Times New Roman" w:hAnsi="Times New Roman" w:cs="Times New Roman"/>
          <w:sz w:val="24"/>
          <w:szCs w:val="24"/>
        </w:rPr>
        <w:t>3</w:t>
      </w:r>
      <w:r w:rsidR="00096464" w:rsidRPr="007F7C0A">
        <w:rPr>
          <w:rFonts w:ascii="Times New Roman" w:hAnsi="Times New Roman" w:cs="Times New Roman"/>
          <w:sz w:val="24"/>
          <w:szCs w:val="24"/>
        </w:rPr>
        <w:t>.6</w:t>
      </w:r>
      <w:r>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art. 579-590 Pzp.</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191A0A31" w:rsidR="00B576F1" w:rsidRPr="00020952" w:rsidRDefault="00B576F1" w:rsidP="00020952">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Pzp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Pr="00EF3910" w:rsidRDefault="00B342B9" w:rsidP="00A87767">
      <w:pPr>
        <w:pStyle w:val="Akapitzlist"/>
        <w:numPr>
          <w:ilvl w:val="0"/>
          <w:numId w:val="17"/>
        </w:numPr>
        <w:jc w:val="both"/>
        <w:rPr>
          <w:rFonts w:ascii="Times New Roman" w:hAnsi="Times New Roman" w:cs="Times New Roman"/>
          <w:b/>
          <w:sz w:val="24"/>
          <w:szCs w:val="24"/>
        </w:rPr>
      </w:pPr>
      <w:r w:rsidRPr="00EF3910">
        <w:rPr>
          <w:rFonts w:ascii="Times New Roman" w:hAnsi="Times New Roman" w:cs="Times New Roman"/>
          <w:b/>
          <w:sz w:val="24"/>
          <w:szCs w:val="24"/>
        </w:rPr>
        <w:t>Ochrona danych osobowych</w:t>
      </w:r>
    </w:p>
    <w:p w14:paraId="3986FB31" w14:textId="72D9D4EC"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214F28">
      <w:pPr>
        <w:numPr>
          <w:ilvl w:val="0"/>
          <w:numId w:val="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1B4ED7F9"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7F7C0A" w:rsidRPr="007F7C0A">
        <w:rPr>
          <w:rFonts w:ascii="Times New Roman" w:eastAsia="Calibri" w:hAnsi="Times New Roman" w:cs="Times New Roman"/>
          <w:b/>
          <w:sz w:val="24"/>
          <w:szCs w:val="24"/>
        </w:rPr>
        <w:t>Obsługa bankowa budżetu Gminy Miasta Sanoka</w:t>
      </w:r>
      <w:r w:rsidR="00FB23D8" w:rsidRPr="00FB23D8">
        <w:rPr>
          <w:rFonts w:ascii="Times New Roman" w:eastAsia="Arial" w:hAnsi="Times New Roman" w:cs="Times New Roman"/>
          <w:i/>
          <w:color w:val="000000"/>
          <w:sz w:val="24"/>
          <w:szCs w:val="24"/>
          <w:lang w:eastAsia="pl-PL"/>
        </w:rPr>
        <w:t>.</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7E690B">
        <w:rPr>
          <w:rFonts w:ascii="Times New Roman" w:eastAsia="Times New Roman" w:hAnsi="Times New Roman" w:cs="Times New Roman"/>
          <w:sz w:val="24"/>
          <w:szCs w:val="24"/>
          <w:lang w:eastAsia="pl-PL"/>
        </w:rPr>
        <w:t xml:space="preserve">art. 275 pkt </w:t>
      </w:r>
      <w:r w:rsidR="00456734">
        <w:rPr>
          <w:rFonts w:ascii="Times New Roman" w:eastAsia="Times New Roman" w:hAnsi="Times New Roman" w:cs="Times New Roman"/>
          <w:sz w:val="24"/>
          <w:szCs w:val="24"/>
          <w:lang w:eastAsia="pl-PL"/>
        </w:rPr>
        <w:t>1</w:t>
      </w:r>
      <w:r w:rsidR="00FB23D8" w:rsidRPr="00453C10">
        <w:rPr>
          <w:rFonts w:ascii="Times New Roman" w:eastAsia="Times New Roman" w:hAnsi="Times New Roman" w:cs="Times New Roman"/>
          <w:sz w:val="24"/>
          <w:szCs w:val="24"/>
          <w:lang w:eastAsia="pl-PL"/>
        </w:rPr>
        <w:t xml:space="preserve"> (tryb podstawowy </w:t>
      </w:r>
      <w:r w:rsidR="00456734">
        <w:rPr>
          <w:rFonts w:ascii="Times New Roman" w:eastAsia="Times New Roman" w:hAnsi="Times New Roman" w:cs="Times New Roman"/>
          <w:sz w:val="24"/>
          <w:szCs w:val="24"/>
          <w:lang w:eastAsia="pl-PL"/>
        </w:rPr>
        <w:t>bez</w:t>
      </w:r>
      <w:r w:rsidR="007E690B">
        <w:rPr>
          <w:rFonts w:ascii="Times New Roman" w:eastAsia="Times New Roman" w:hAnsi="Times New Roman" w:cs="Times New Roman"/>
          <w:sz w:val="24"/>
          <w:szCs w:val="24"/>
          <w:lang w:eastAsia="pl-PL"/>
        </w:rPr>
        <w:t xml:space="preserve"> możliwości</w:t>
      </w:r>
      <w:r w:rsidR="00FB23D8" w:rsidRPr="00453C10">
        <w:rPr>
          <w:rFonts w:ascii="Times New Roman" w:eastAsia="Times New Roman" w:hAnsi="Times New Roman" w:cs="Times New Roman"/>
          <w:sz w:val="24"/>
          <w:szCs w:val="24"/>
          <w:lang w:eastAsia="pl-PL"/>
        </w:rPr>
        <w:t xml:space="preserve">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p.z.p.</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Pzp; </w:t>
      </w:r>
    </w:p>
    <w:p w14:paraId="7E788884"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dane osobowe Wykonawcy będą przechowywane w czasie określonym przepisami prawa, zgodnie z instrukcją kancelaryjną i przepisami prawa;</w:t>
      </w:r>
    </w:p>
    <w:p w14:paraId="711A1C26"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1B6C2BC"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31CC7238"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14F28">
      <w:pPr>
        <w:numPr>
          <w:ilvl w:val="0"/>
          <w:numId w:val="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205350">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116A676A" w14:textId="77777777" w:rsidR="00EC5D85" w:rsidRDefault="00EC5D85" w:rsidP="007F78DE">
      <w:pPr>
        <w:spacing w:before="360" w:after="240" w:line="276" w:lineRule="auto"/>
        <w:rPr>
          <w:rFonts w:ascii="Times New Roman" w:eastAsia="Times New Roman" w:hAnsi="Times New Roman" w:cs="Times New Roman"/>
          <w:bCs/>
          <w:i/>
          <w:sz w:val="26"/>
          <w:szCs w:val="26"/>
          <w:u w:val="single"/>
          <w:lang w:eastAsia="ar-SA"/>
        </w:rPr>
      </w:pPr>
    </w:p>
    <w:p w14:paraId="3A0DF9F1" w14:textId="77777777" w:rsidR="00EC5D85" w:rsidRDefault="00EC5D85" w:rsidP="007F78DE">
      <w:pPr>
        <w:spacing w:before="360" w:after="240" w:line="276" w:lineRule="auto"/>
        <w:rPr>
          <w:rFonts w:ascii="Times New Roman" w:eastAsia="Times New Roman" w:hAnsi="Times New Roman" w:cs="Times New Roman"/>
          <w:bCs/>
          <w:i/>
          <w:sz w:val="26"/>
          <w:szCs w:val="26"/>
          <w:u w:val="single"/>
          <w:lang w:eastAsia="ar-SA"/>
        </w:rPr>
      </w:pPr>
    </w:p>
    <w:p w14:paraId="453A6160" w14:textId="77777777" w:rsidR="00EC5D85" w:rsidRDefault="00EC5D85" w:rsidP="007F78DE">
      <w:pPr>
        <w:spacing w:before="360" w:after="240" w:line="276" w:lineRule="auto"/>
        <w:rPr>
          <w:rFonts w:ascii="Times New Roman" w:eastAsia="Times New Roman" w:hAnsi="Times New Roman" w:cs="Times New Roman"/>
          <w:bCs/>
          <w:i/>
          <w:sz w:val="26"/>
          <w:szCs w:val="26"/>
          <w:u w:val="single"/>
          <w:lang w:eastAsia="ar-SA"/>
        </w:rPr>
      </w:pPr>
    </w:p>
    <w:p w14:paraId="6BB67D02" w14:textId="77777777" w:rsidR="00EC5D85" w:rsidRDefault="00EC5D85" w:rsidP="007F78DE">
      <w:pPr>
        <w:spacing w:before="360" w:after="240" w:line="276" w:lineRule="auto"/>
        <w:rPr>
          <w:rFonts w:ascii="Times New Roman" w:eastAsia="Times New Roman" w:hAnsi="Times New Roman" w:cs="Times New Roman"/>
          <w:bCs/>
          <w:i/>
          <w:sz w:val="26"/>
          <w:szCs w:val="26"/>
          <w:u w:val="single"/>
          <w:lang w:eastAsia="ar-SA"/>
        </w:rPr>
      </w:pPr>
    </w:p>
    <w:p w14:paraId="52E6AD76" w14:textId="77777777" w:rsidR="00EC5D85" w:rsidRDefault="00EC5D85" w:rsidP="007F78DE">
      <w:pPr>
        <w:spacing w:before="360" w:after="240" w:line="276" w:lineRule="auto"/>
        <w:rPr>
          <w:rFonts w:ascii="Times New Roman" w:eastAsia="Times New Roman" w:hAnsi="Times New Roman" w:cs="Times New Roman"/>
          <w:bCs/>
          <w:i/>
          <w:sz w:val="26"/>
          <w:szCs w:val="26"/>
          <w:u w:val="single"/>
          <w:lang w:eastAsia="ar-SA"/>
        </w:rPr>
      </w:pPr>
    </w:p>
    <w:p w14:paraId="7BE670E2" w14:textId="3A4D8A2E" w:rsidR="007F78DE" w:rsidRPr="00651C49" w:rsidRDefault="00EF3673" w:rsidP="007F78DE">
      <w:pPr>
        <w:spacing w:before="360" w:after="240" w:line="276" w:lineRule="auto"/>
        <w:rPr>
          <w:rFonts w:ascii="Times New Roman" w:eastAsia="Times New Roman" w:hAnsi="Times New Roman" w:cs="Times New Roman"/>
          <w:bCs/>
          <w:i/>
          <w:sz w:val="26"/>
          <w:szCs w:val="26"/>
          <w:u w:val="single"/>
          <w:lang w:eastAsia="ar-SA"/>
        </w:rPr>
      </w:pPr>
      <w:r w:rsidRPr="00651C49">
        <w:rPr>
          <w:rFonts w:ascii="Times New Roman" w:eastAsia="Times New Roman" w:hAnsi="Times New Roman" w:cs="Times New Roman"/>
          <w:bCs/>
          <w:i/>
          <w:sz w:val="26"/>
          <w:szCs w:val="26"/>
          <w:u w:val="single"/>
          <w:lang w:eastAsia="ar-SA"/>
        </w:rPr>
        <w:t>Załączniki do SWZ</w:t>
      </w:r>
    </w:p>
    <w:p w14:paraId="52859951" w14:textId="048BC336" w:rsidR="007F78DE"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2421F3ED" w14:textId="41F3FEBF" w:rsidR="007F7C0A" w:rsidRPr="007F78DE" w:rsidRDefault="007F7C0A"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 do SWZ – Formularz cenowy</w:t>
      </w:r>
    </w:p>
    <w:p w14:paraId="6A57A525" w14:textId="0D716E8A" w:rsidR="007F78DE" w:rsidRDefault="00B547D2"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Załącznik nr </w:t>
      </w:r>
      <w:r w:rsidR="007F7C0A">
        <w:rPr>
          <w:rFonts w:ascii="Times New Roman" w:eastAsia="Times New Roman" w:hAnsi="Times New Roman" w:cs="Times New Roman"/>
          <w:bCs/>
          <w:sz w:val="24"/>
          <w:szCs w:val="24"/>
          <w:lang w:eastAsia="ar-SA"/>
        </w:rPr>
        <w:t>3</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53AA62D9" w14:textId="57D7512C" w:rsidR="007F7C0A" w:rsidRDefault="007F7C0A"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4 do SWZ - Projektowane postanowienia umowy</w:t>
      </w:r>
    </w:p>
    <w:p w14:paraId="7A51FBF8" w14:textId="2EE09CC1" w:rsidR="007F7C0A" w:rsidRPr="00355C23" w:rsidRDefault="007F7C0A" w:rsidP="00355C23">
      <w:pPr>
        <w:numPr>
          <w:ilvl w:val="0"/>
          <w:numId w:val="6"/>
        </w:numPr>
        <w:spacing w:before="120" w:after="120" w:line="276"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Załącznik nr 5 do SWZ - </w:t>
      </w:r>
      <w:r w:rsidR="00355C23" w:rsidRPr="00355C23">
        <w:rPr>
          <w:rFonts w:ascii="Times New Roman" w:eastAsia="Times New Roman" w:hAnsi="Times New Roman" w:cs="Times New Roman"/>
          <w:bCs/>
          <w:sz w:val="24"/>
          <w:szCs w:val="24"/>
          <w:lang w:eastAsia="ar-SA"/>
        </w:rPr>
        <w:t>Oświadczenie dotyczące wykluczenia art. 7 ust. 1</w:t>
      </w:r>
    </w:p>
    <w:p w14:paraId="0E276F89" w14:textId="5822C578" w:rsidR="00E15FF4" w:rsidRDefault="007F78DE" w:rsidP="00214F28">
      <w:pPr>
        <w:numPr>
          <w:ilvl w:val="0"/>
          <w:numId w:val="6"/>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bCs/>
          <w:sz w:val="24"/>
          <w:szCs w:val="24"/>
          <w:lang w:eastAsia="ar-SA"/>
        </w:rPr>
        <w:t>Wykaz usług</w:t>
      </w:r>
    </w:p>
    <w:p w14:paraId="2114FD68" w14:textId="0A651D92" w:rsidR="001E3C6B" w:rsidRPr="00355C23"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7F7C0A">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BE103F"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79EA75B2" w14:textId="4987B9EA" w:rsidR="00355C23" w:rsidRPr="001E3C6B" w:rsidRDefault="008B2E1F"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Załą</w:t>
      </w:r>
      <w:r w:rsidR="00355C23">
        <w:rPr>
          <w:rFonts w:ascii="Times New Roman" w:eastAsia="Times New Roman" w:hAnsi="Times New Roman" w:cs="Times New Roman"/>
          <w:sz w:val="24"/>
          <w:szCs w:val="24"/>
          <w:lang w:eastAsia="ar-SA"/>
        </w:rPr>
        <w:t xml:space="preserve">cznik nr 8 – </w:t>
      </w:r>
      <w:r>
        <w:rPr>
          <w:rFonts w:ascii="Times New Roman" w:eastAsia="Times New Roman" w:hAnsi="Times New Roman" w:cs="Times New Roman"/>
          <w:sz w:val="24"/>
          <w:szCs w:val="24"/>
          <w:lang w:eastAsia="ar-SA"/>
        </w:rPr>
        <w:t>Niezbędne d</w:t>
      </w:r>
      <w:r w:rsidR="00355C23">
        <w:rPr>
          <w:rFonts w:ascii="Times New Roman" w:eastAsia="Times New Roman" w:hAnsi="Times New Roman" w:cs="Times New Roman"/>
          <w:sz w:val="24"/>
          <w:szCs w:val="24"/>
          <w:lang w:eastAsia="ar-SA"/>
        </w:rPr>
        <w:t xml:space="preserve">okumenty </w:t>
      </w:r>
      <w:r>
        <w:rPr>
          <w:rFonts w:ascii="Times New Roman" w:eastAsia="Times New Roman" w:hAnsi="Times New Roman" w:cs="Times New Roman"/>
          <w:sz w:val="24"/>
          <w:szCs w:val="24"/>
          <w:lang w:eastAsia="ar-SA"/>
        </w:rPr>
        <w:t>finansowe</w:t>
      </w:r>
    </w:p>
    <w:p w14:paraId="2E7BCD3E" w14:textId="70FE390E" w:rsidR="005F43DE" w:rsidRPr="00FB23D8" w:rsidRDefault="00E15FF4" w:rsidP="00214F28">
      <w:pPr>
        <w:numPr>
          <w:ilvl w:val="0"/>
          <w:numId w:val="6"/>
        </w:numPr>
        <w:spacing w:before="120" w:after="120" w:line="276" w:lineRule="auto"/>
        <w:ind w:left="357" w:hanging="357"/>
        <w:rPr>
          <w:rFonts w:ascii="Times New Roman" w:hAnsi="Times New Roman" w:cs="Times New Roman"/>
          <w:sz w:val="24"/>
          <w:szCs w:val="24"/>
        </w:rPr>
      </w:pPr>
      <w:r w:rsidRPr="00FB23D8">
        <w:rPr>
          <w:rFonts w:ascii="Times New Roman" w:eastAsia="Times New Roman" w:hAnsi="Times New Roman" w:cs="Times New Roman"/>
          <w:bCs/>
          <w:sz w:val="24"/>
          <w:szCs w:val="24"/>
          <w:lang w:eastAsia="ar-SA"/>
        </w:rPr>
        <w:t xml:space="preserve">Załącznik nr </w:t>
      </w:r>
      <w:r w:rsidR="00355C23">
        <w:rPr>
          <w:rFonts w:ascii="Times New Roman" w:eastAsia="Times New Roman" w:hAnsi="Times New Roman" w:cs="Times New Roman"/>
          <w:bCs/>
          <w:sz w:val="24"/>
          <w:szCs w:val="24"/>
          <w:lang w:eastAsia="ar-SA"/>
        </w:rPr>
        <w:t>9</w:t>
      </w:r>
      <w:r w:rsidR="007F78DE" w:rsidRPr="00FB23D8">
        <w:rPr>
          <w:rFonts w:ascii="Times New Roman" w:eastAsia="Times New Roman" w:hAnsi="Times New Roman" w:cs="Times New Roman"/>
          <w:bCs/>
          <w:sz w:val="24"/>
          <w:szCs w:val="24"/>
          <w:lang w:eastAsia="ar-SA"/>
        </w:rPr>
        <w:t xml:space="preserve"> do SWZ – Link do postępowania na miniPortalu</w:t>
      </w:r>
      <w:r w:rsidRPr="00FB23D8">
        <w:rPr>
          <w:rFonts w:ascii="Times New Roman" w:eastAsia="Times New Roman" w:hAnsi="Times New Roman" w:cs="Times New Roman"/>
          <w:bCs/>
          <w:color w:val="FF0000"/>
          <w:sz w:val="24"/>
          <w:szCs w:val="24"/>
          <w:lang w:eastAsia="ar-SA"/>
        </w:rPr>
        <w:t>.</w:t>
      </w:r>
    </w:p>
    <w:sectPr w:rsidR="005F43DE" w:rsidRPr="00FB23D8">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EBFA" w14:textId="77777777" w:rsidR="006B492B" w:rsidRDefault="006B492B">
      <w:pPr>
        <w:spacing w:after="0" w:line="240" w:lineRule="auto"/>
      </w:pPr>
      <w:r>
        <w:separator/>
      </w:r>
    </w:p>
  </w:endnote>
  <w:endnote w:type="continuationSeparator" w:id="0">
    <w:p w14:paraId="12CC40C0" w14:textId="77777777" w:rsidR="006B492B" w:rsidRDefault="006B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507664" w:rsidRDefault="00507664">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507664" w:rsidRDefault="00507664">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507664" w:rsidRDefault="00507664">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507664" w:rsidRDefault="00507664">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4B2D45">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A04E" w14:textId="77777777" w:rsidR="006B492B" w:rsidRDefault="006B492B">
      <w:pPr>
        <w:spacing w:after="0" w:line="240" w:lineRule="auto"/>
      </w:pPr>
      <w:r>
        <w:separator/>
      </w:r>
    </w:p>
  </w:footnote>
  <w:footnote w:type="continuationSeparator" w:id="0">
    <w:p w14:paraId="23EA0450" w14:textId="77777777" w:rsidR="006B492B" w:rsidRDefault="006B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507664" w:rsidRDefault="00507664">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507664" w:rsidRDefault="00507664">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507664" w:rsidRDefault="00507664">
    <w:pPr>
      <w:pStyle w:val="Nagwek"/>
    </w:pPr>
  </w:p>
  <w:p w14:paraId="0BEA0E08" w14:textId="77777777" w:rsidR="00507664" w:rsidRDefault="00507664">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883"/>
    <w:multiLevelType w:val="hybridMultilevel"/>
    <w:tmpl w:val="BAD64C00"/>
    <w:lvl w:ilvl="0" w:tplc="15969C7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7E5CF6">
      <w:start w:val="1"/>
      <w:numFmt w:val="bullet"/>
      <w:lvlText w:val="o"/>
      <w:lvlJc w:val="left"/>
      <w:pPr>
        <w:ind w:left="50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D26C594">
      <w:start w:val="1"/>
      <w:numFmt w:val="bullet"/>
      <w:lvlText w:val="▪"/>
      <w:lvlJc w:val="left"/>
      <w:pPr>
        <w:ind w:left="6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9FC78FC">
      <w:start w:val="1"/>
      <w:numFmt w:val="bullet"/>
      <w:lvlText w:val="•"/>
      <w:lvlJc w:val="left"/>
      <w:pPr>
        <w:ind w:left="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309870">
      <w:start w:val="1"/>
      <w:numFmt w:val="bullet"/>
      <w:lvlText w:val="o"/>
      <w:lvlJc w:val="left"/>
      <w:pPr>
        <w:ind w:left="93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6864536">
      <w:start w:val="1"/>
      <w:numFmt w:val="bullet"/>
      <w:lvlRestart w:val="0"/>
      <w:lvlText w:val="•"/>
      <w:lvlJc w:val="left"/>
      <w:pPr>
        <w:ind w:left="1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461894">
      <w:start w:val="1"/>
      <w:numFmt w:val="bullet"/>
      <w:lvlText w:val="•"/>
      <w:lvlJc w:val="left"/>
      <w:pPr>
        <w:ind w:left="1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664004">
      <w:start w:val="1"/>
      <w:numFmt w:val="bullet"/>
      <w:lvlText w:val="o"/>
      <w:lvlJc w:val="left"/>
      <w:pPr>
        <w:ind w:left="25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8A8A748">
      <w:start w:val="1"/>
      <w:numFmt w:val="bullet"/>
      <w:lvlText w:val="▪"/>
      <w:lvlJc w:val="left"/>
      <w:pPr>
        <w:ind w:left="32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BD04D7"/>
    <w:multiLevelType w:val="multilevel"/>
    <w:tmpl w:val="BB2AD334"/>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3E3302"/>
    <w:multiLevelType w:val="multilevel"/>
    <w:tmpl w:val="3E62965C"/>
    <w:lvl w:ilvl="0">
      <w:start w:val="3"/>
      <w:numFmt w:val="decimal"/>
      <w:lvlText w:val="%1"/>
      <w:lvlJc w:val="left"/>
      <w:pPr>
        <w:ind w:left="480" w:hanging="480"/>
      </w:pPr>
      <w:rPr>
        <w:rFonts w:hint="default"/>
      </w:rPr>
    </w:lvl>
    <w:lvl w:ilvl="1">
      <w:start w:val="2"/>
      <w:numFmt w:val="decimal"/>
      <w:lvlText w:val="%1.%2"/>
      <w:lvlJc w:val="left"/>
      <w:pPr>
        <w:ind w:left="716" w:hanging="48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8" w15:restartNumberingAfterBreak="0">
    <w:nsid w:val="3A656F87"/>
    <w:multiLevelType w:val="hybridMultilevel"/>
    <w:tmpl w:val="BAA24FF0"/>
    <w:lvl w:ilvl="0" w:tplc="CA164DA2">
      <w:start w:val="1"/>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72543D"/>
    <w:multiLevelType w:val="multilevel"/>
    <w:tmpl w:val="E0549786"/>
    <w:lvl w:ilvl="0">
      <w:start w:val="3"/>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0" w15:restartNumberingAfterBreak="0">
    <w:nsid w:val="422E1735"/>
    <w:multiLevelType w:val="hybridMultilevel"/>
    <w:tmpl w:val="D8A248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3A30586"/>
    <w:multiLevelType w:val="hybridMultilevel"/>
    <w:tmpl w:val="D92E387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43BF49D2"/>
    <w:multiLevelType w:val="multilevel"/>
    <w:tmpl w:val="859C3928"/>
    <w:lvl w:ilvl="0">
      <w:start w:val="3"/>
      <w:numFmt w:val="decimal"/>
      <w:lvlText w:val="%1"/>
      <w:lvlJc w:val="left"/>
      <w:pPr>
        <w:ind w:left="480" w:hanging="480"/>
      </w:pPr>
      <w:rPr>
        <w:rFonts w:hint="default"/>
        <w:b/>
      </w:rPr>
    </w:lvl>
    <w:lvl w:ilvl="1">
      <w:start w:val="1"/>
      <w:numFmt w:val="decimal"/>
      <w:lvlText w:val="%1.%2"/>
      <w:lvlJc w:val="left"/>
      <w:pPr>
        <w:ind w:left="1118" w:hanging="48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13" w15:restartNumberingAfterBreak="0">
    <w:nsid w:val="44D13B87"/>
    <w:multiLevelType w:val="multilevel"/>
    <w:tmpl w:val="D176187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2635E9"/>
    <w:multiLevelType w:val="multilevel"/>
    <w:tmpl w:val="DF2898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FA95096"/>
    <w:multiLevelType w:val="multilevel"/>
    <w:tmpl w:val="978AF56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8" w15:restartNumberingAfterBreak="0">
    <w:nsid w:val="544B0D93"/>
    <w:multiLevelType w:val="hybridMultilevel"/>
    <w:tmpl w:val="9EE2EDA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E9961C6"/>
    <w:multiLevelType w:val="multilevel"/>
    <w:tmpl w:val="47D40AD0"/>
    <w:lvl w:ilvl="0">
      <w:start w:val="9"/>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3"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24" w15:restartNumberingAfterBreak="0">
    <w:nsid w:val="65A52C53"/>
    <w:multiLevelType w:val="multilevel"/>
    <w:tmpl w:val="41469F46"/>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173E19"/>
    <w:multiLevelType w:val="multilevel"/>
    <w:tmpl w:val="1FCC5A66"/>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AF742D3"/>
    <w:multiLevelType w:val="multilevel"/>
    <w:tmpl w:val="8FF2CEFE"/>
    <w:lvl w:ilvl="0">
      <w:start w:val="3"/>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8"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70331DC3"/>
    <w:multiLevelType w:val="multilevel"/>
    <w:tmpl w:val="121046D4"/>
    <w:lvl w:ilvl="0">
      <w:start w:val="10"/>
      <w:numFmt w:val="decimal"/>
      <w:lvlText w:val="%1"/>
      <w:lvlJc w:val="left"/>
      <w:pPr>
        <w:ind w:left="420" w:hanging="420"/>
      </w:pPr>
      <w:rPr>
        <w:rFonts w:hint="default"/>
        <w:b/>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1" w15:restartNumberingAfterBreak="0">
    <w:nsid w:val="71AE7989"/>
    <w:multiLevelType w:val="multilevel"/>
    <w:tmpl w:val="A45C007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610602"/>
    <w:multiLevelType w:val="multilevel"/>
    <w:tmpl w:val="01C2C5D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4633E3D"/>
    <w:multiLevelType w:val="multilevel"/>
    <w:tmpl w:val="B0F0687E"/>
    <w:lvl w:ilvl="0">
      <w:start w:val="3"/>
      <w:numFmt w:val="decimal"/>
      <w:lvlText w:val="%1."/>
      <w:lvlJc w:val="left"/>
      <w:pPr>
        <w:tabs>
          <w:tab w:val="num" w:pos="0"/>
        </w:tabs>
        <w:ind w:left="360" w:hanging="360"/>
      </w:pPr>
      <w:rPr>
        <w:rFonts w:ascii="Times New Roman" w:hAnsi="Times New Roman" w:cs="Times New Roman" w:hint="default"/>
        <w:b/>
        <w:sz w:val="24"/>
      </w:rPr>
    </w:lvl>
    <w:lvl w:ilvl="1">
      <w:start w:val="4"/>
      <w:numFmt w:val="decimal"/>
      <w:lvlText w:val="%1.%2."/>
      <w:lvlJc w:val="left"/>
      <w:pPr>
        <w:tabs>
          <w:tab w:val="num" w:pos="0"/>
        </w:tabs>
        <w:ind w:left="792" w:hanging="432"/>
      </w:pPr>
      <w:rPr>
        <w:rFonts w:cs="Times New Roman" w:hint="default"/>
        <w:b w:val="0"/>
        <w:i w:val="0"/>
        <w:color w:val="000000"/>
      </w:rPr>
    </w:lvl>
    <w:lvl w:ilvl="2">
      <w:start w:val="1"/>
      <w:numFmt w:val="decimal"/>
      <w:lvlText w:val="%1.%2.%3."/>
      <w:lvlJc w:val="left"/>
      <w:pPr>
        <w:tabs>
          <w:tab w:val="num" w:pos="0"/>
        </w:tabs>
        <w:ind w:left="1224" w:hanging="504"/>
      </w:pPr>
      <w:rPr>
        <w:rFonts w:cs="Times New Roman" w:hint="default"/>
        <w:b w:val="0"/>
        <w:color w:val="auto"/>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74C02BEE"/>
    <w:multiLevelType w:val="multilevel"/>
    <w:tmpl w:val="0010B53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C5891"/>
    <w:multiLevelType w:val="hybridMultilevel"/>
    <w:tmpl w:val="02BA022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7F0D7769"/>
    <w:multiLevelType w:val="multilevel"/>
    <w:tmpl w:val="8370C01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7"/>
  </w:num>
  <w:num w:numId="2">
    <w:abstractNumId w:val="17"/>
  </w:num>
  <w:num w:numId="3">
    <w:abstractNumId w:val="3"/>
  </w:num>
  <w:num w:numId="4">
    <w:abstractNumId w:val="5"/>
  </w:num>
  <w:num w:numId="5">
    <w:abstractNumId w:val="2"/>
  </w:num>
  <w:num w:numId="6">
    <w:abstractNumId w:val="29"/>
  </w:num>
  <w:num w:numId="7">
    <w:abstractNumId w:val="14"/>
  </w:num>
  <w:num w:numId="8">
    <w:abstractNumId w:val="21"/>
  </w:num>
  <w:num w:numId="9">
    <w:abstractNumId w:val="20"/>
  </w:num>
  <w:num w:numId="10">
    <w:abstractNumId w:val="30"/>
  </w:num>
  <w:num w:numId="11">
    <w:abstractNumId w:val="36"/>
  </w:num>
  <w:num w:numId="12">
    <w:abstractNumId w:val="28"/>
  </w:num>
  <w:num w:numId="13">
    <w:abstractNumId w:val="0"/>
  </w:num>
  <w:num w:numId="14">
    <w:abstractNumId w:val="11"/>
  </w:num>
  <w:num w:numId="15">
    <w:abstractNumId w:val="13"/>
  </w:num>
  <w:num w:numId="16">
    <w:abstractNumId w:val="31"/>
  </w:num>
  <w:num w:numId="17">
    <w:abstractNumId w:val="26"/>
  </w:num>
  <w:num w:numId="18">
    <w:abstractNumId w:val="25"/>
  </w:num>
  <w:num w:numId="19">
    <w:abstractNumId w:val="1"/>
  </w:num>
  <w:num w:numId="20">
    <w:abstractNumId w:val="23"/>
  </w:num>
  <w:num w:numId="21">
    <w:abstractNumId w:val="37"/>
  </w:num>
  <w:num w:numId="22">
    <w:abstractNumId w:val="10"/>
  </w:num>
  <w:num w:numId="23">
    <w:abstractNumId w:val="35"/>
  </w:num>
  <w:num w:numId="24">
    <w:abstractNumId w:val="33"/>
  </w:num>
  <w:num w:numId="25">
    <w:abstractNumId w:val="12"/>
  </w:num>
  <w:num w:numId="26">
    <w:abstractNumId w:val="27"/>
  </w:num>
  <w:num w:numId="27">
    <w:abstractNumId w:val="9"/>
  </w:num>
  <w:num w:numId="28">
    <w:abstractNumId w:val="6"/>
  </w:num>
  <w:num w:numId="29">
    <w:abstractNumId w:val="16"/>
  </w:num>
  <w:num w:numId="30">
    <w:abstractNumId w:val="32"/>
  </w:num>
  <w:num w:numId="31">
    <w:abstractNumId w:val="18"/>
  </w:num>
  <w:num w:numId="32">
    <w:abstractNumId w:val="15"/>
  </w:num>
  <w:num w:numId="33">
    <w:abstractNumId w:val="22"/>
  </w:num>
  <w:num w:numId="34">
    <w:abstractNumId w:val="19"/>
  </w:num>
  <w:num w:numId="35">
    <w:abstractNumId w:val="4"/>
  </w:num>
  <w:num w:numId="36">
    <w:abstractNumId w:val="34"/>
  </w:num>
  <w:num w:numId="37">
    <w:abstractNumId w:val="24"/>
  </w:num>
  <w:num w:numId="3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20952"/>
    <w:rsid w:val="000235AB"/>
    <w:rsid w:val="00030923"/>
    <w:rsid w:val="000321D1"/>
    <w:rsid w:val="00035BF3"/>
    <w:rsid w:val="00045569"/>
    <w:rsid w:val="00046E76"/>
    <w:rsid w:val="00050422"/>
    <w:rsid w:val="00060DCC"/>
    <w:rsid w:val="00062A74"/>
    <w:rsid w:val="0006651B"/>
    <w:rsid w:val="00067957"/>
    <w:rsid w:val="00067F7F"/>
    <w:rsid w:val="00075D63"/>
    <w:rsid w:val="00082E3F"/>
    <w:rsid w:val="000870B3"/>
    <w:rsid w:val="00093944"/>
    <w:rsid w:val="00096464"/>
    <w:rsid w:val="000A0CE9"/>
    <w:rsid w:val="000A6F4C"/>
    <w:rsid w:val="000C1254"/>
    <w:rsid w:val="000D4AFA"/>
    <w:rsid w:val="000D66F2"/>
    <w:rsid w:val="000E60B3"/>
    <w:rsid w:val="000F325D"/>
    <w:rsid w:val="00101710"/>
    <w:rsid w:val="00110162"/>
    <w:rsid w:val="00111BCE"/>
    <w:rsid w:val="001133DA"/>
    <w:rsid w:val="00122E51"/>
    <w:rsid w:val="00125ACD"/>
    <w:rsid w:val="00142E27"/>
    <w:rsid w:val="001527A9"/>
    <w:rsid w:val="00152E2C"/>
    <w:rsid w:val="00153303"/>
    <w:rsid w:val="00154A8A"/>
    <w:rsid w:val="00156FB7"/>
    <w:rsid w:val="0017705B"/>
    <w:rsid w:val="00180BD8"/>
    <w:rsid w:val="001812A2"/>
    <w:rsid w:val="00182D67"/>
    <w:rsid w:val="00184071"/>
    <w:rsid w:val="001927AF"/>
    <w:rsid w:val="001B53A5"/>
    <w:rsid w:val="001B68B3"/>
    <w:rsid w:val="001C28DE"/>
    <w:rsid w:val="001C7A17"/>
    <w:rsid w:val="001D01CB"/>
    <w:rsid w:val="001E3C6B"/>
    <w:rsid w:val="001F10EA"/>
    <w:rsid w:val="001F701C"/>
    <w:rsid w:val="0020481C"/>
    <w:rsid w:val="00205350"/>
    <w:rsid w:val="0021266A"/>
    <w:rsid w:val="00214F28"/>
    <w:rsid w:val="00215579"/>
    <w:rsid w:val="002166CC"/>
    <w:rsid w:val="0022169D"/>
    <w:rsid w:val="00225FB7"/>
    <w:rsid w:val="00260419"/>
    <w:rsid w:val="00260540"/>
    <w:rsid w:val="00273A62"/>
    <w:rsid w:val="00281F9C"/>
    <w:rsid w:val="0028279C"/>
    <w:rsid w:val="00287074"/>
    <w:rsid w:val="002A1BF4"/>
    <w:rsid w:val="002A515E"/>
    <w:rsid w:val="002A768E"/>
    <w:rsid w:val="002A7B44"/>
    <w:rsid w:val="002B6EDE"/>
    <w:rsid w:val="002C1504"/>
    <w:rsid w:val="002C4618"/>
    <w:rsid w:val="002C7904"/>
    <w:rsid w:val="002D1B65"/>
    <w:rsid w:val="002D51A1"/>
    <w:rsid w:val="002E21EC"/>
    <w:rsid w:val="002E63FB"/>
    <w:rsid w:val="002E7BFB"/>
    <w:rsid w:val="002F030F"/>
    <w:rsid w:val="002F4970"/>
    <w:rsid w:val="002F5658"/>
    <w:rsid w:val="00301A59"/>
    <w:rsid w:val="00305458"/>
    <w:rsid w:val="00312A18"/>
    <w:rsid w:val="00316580"/>
    <w:rsid w:val="00355C23"/>
    <w:rsid w:val="00362886"/>
    <w:rsid w:val="003644BB"/>
    <w:rsid w:val="003653D1"/>
    <w:rsid w:val="003666B8"/>
    <w:rsid w:val="0037153A"/>
    <w:rsid w:val="00377A5A"/>
    <w:rsid w:val="00382A0C"/>
    <w:rsid w:val="00383B91"/>
    <w:rsid w:val="00397803"/>
    <w:rsid w:val="003B3E27"/>
    <w:rsid w:val="003C7630"/>
    <w:rsid w:val="003D4062"/>
    <w:rsid w:val="003E2C9E"/>
    <w:rsid w:val="003F028D"/>
    <w:rsid w:val="004015A6"/>
    <w:rsid w:val="004061A2"/>
    <w:rsid w:val="00443C58"/>
    <w:rsid w:val="00453C10"/>
    <w:rsid w:val="00456734"/>
    <w:rsid w:val="00462914"/>
    <w:rsid w:val="004660B0"/>
    <w:rsid w:val="00466798"/>
    <w:rsid w:val="004733A3"/>
    <w:rsid w:val="004734C0"/>
    <w:rsid w:val="00476D5B"/>
    <w:rsid w:val="0048353B"/>
    <w:rsid w:val="00487EF2"/>
    <w:rsid w:val="00487F6B"/>
    <w:rsid w:val="004A1547"/>
    <w:rsid w:val="004A22C9"/>
    <w:rsid w:val="004A3105"/>
    <w:rsid w:val="004B2D45"/>
    <w:rsid w:val="004B641A"/>
    <w:rsid w:val="004C2F4F"/>
    <w:rsid w:val="004C4C8E"/>
    <w:rsid w:val="004C7EC5"/>
    <w:rsid w:val="004D3664"/>
    <w:rsid w:val="004D7229"/>
    <w:rsid w:val="004E2B9B"/>
    <w:rsid w:val="004F1B63"/>
    <w:rsid w:val="005002E4"/>
    <w:rsid w:val="00501D6F"/>
    <w:rsid w:val="00507664"/>
    <w:rsid w:val="00513DED"/>
    <w:rsid w:val="00516AE4"/>
    <w:rsid w:val="005173C2"/>
    <w:rsid w:val="005303FA"/>
    <w:rsid w:val="005309FF"/>
    <w:rsid w:val="00543E3D"/>
    <w:rsid w:val="00561B61"/>
    <w:rsid w:val="00577EFC"/>
    <w:rsid w:val="00582F80"/>
    <w:rsid w:val="00584F86"/>
    <w:rsid w:val="00592DBA"/>
    <w:rsid w:val="00593A14"/>
    <w:rsid w:val="00594512"/>
    <w:rsid w:val="00597664"/>
    <w:rsid w:val="005A26AF"/>
    <w:rsid w:val="005A32C2"/>
    <w:rsid w:val="005A6AF3"/>
    <w:rsid w:val="005A7B32"/>
    <w:rsid w:val="005B627B"/>
    <w:rsid w:val="005D68F4"/>
    <w:rsid w:val="005E1F60"/>
    <w:rsid w:val="005E57DB"/>
    <w:rsid w:val="005F43DE"/>
    <w:rsid w:val="006071F6"/>
    <w:rsid w:val="0062146A"/>
    <w:rsid w:val="00624883"/>
    <w:rsid w:val="00624DD7"/>
    <w:rsid w:val="006257E2"/>
    <w:rsid w:val="00630319"/>
    <w:rsid w:val="006306D5"/>
    <w:rsid w:val="00635FD3"/>
    <w:rsid w:val="0064029E"/>
    <w:rsid w:val="006420AE"/>
    <w:rsid w:val="00651C49"/>
    <w:rsid w:val="00653307"/>
    <w:rsid w:val="00657D89"/>
    <w:rsid w:val="00664B16"/>
    <w:rsid w:val="006841D7"/>
    <w:rsid w:val="00690108"/>
    <w:rsid w:val="006A1BFE"/>
    <w:rsid w:val="006A566F"/>
    <w:rsid w:val="006B492B"/>
    <w:rsid w:val="006B5002"/>
    <w:rsid w:val="006C00D2"/>
    <w:rsid w:val="006C4A92"/>
    <w:rsid w:val="006D2318"/>
    <w:rsid w:val="006D4D12"/>
    <w:rsid w:val="006D5C36"/>
    <w:rsid w:val="006F02F8"/>
    <w:rsid w:val="006F2203"/>
    <w:rsid w:val="006F292B"/>
    <w:rsid w:val="00706760"/>
    <w:rsid w:val="00716843"/>
    <w:rsid w:val="007169FF"/>
    <w:rsid w:val="00717B71"/>
    <w:rsid w:val="00722530"/>
    <w:rsid w:val="00722A4B"/>
    <w:rsid w:val="00722E0B"/>
    <w:rsid w:val="00726C6A"/>
    <w:rsid w:val="007341D9"/>
    <w:rsid w:val="007351B6"/>
    <w:rsid w:val="007410DC"/>
    <w:rsid w:val="00741136"/>
    <w:rsid w:val="007424B2"/>
    <w:rsid w:val="00742540"/>
    <w:rsid w:val="007445E2"/>
    <w:rsid w:val="0074669C"/>
    <w:rsid w:val="00747C4D"/>
    <w:rsid w:val="0075121A"/>
    <w:rsid w:val="00753F1C"/>
    <w:rsid w:val="007552E5"/>
    <w:rsid w:val="0076122F"/>
    <w:rsid w:val="0076274D"/>
    <w:rsid w:val="007651CE"/>
    <w:rsid w:val="007731F4"/>
    <w:rsid w:val="00783850"/>
    <w:rsid w:val="00793495"/>
    <w:rsid w:val="0079516C"/>
    <w:rsid w:val="0079599B"/>
    <w:rsid w:val="00795A9B"/>
    <w:rsid w:val="007A325B"/>
    <w:rsid w:val="007A4354"/>
    <w:rsid w:val="007B0800"/>
    <w:rsid w:val="007D5711"/>
    <w:rsid w:val="007E230C"/>
    <w:rsid w:val="007E690B"/>
    <w:rsid w:val="007E7ECB"/>
    <w:rsid w:val="007F0609"/>
    <w:rsid w:val="007F4574"/>
    <w:rsid w:val="007F5CA7"/>
    <w:rsid w:val="007F78DE"/>
    <w:rsid w:val="007F7C0A"/>
    <w:rsid w:val="00817A4D"/>
    <w:rsid w:val="00824BC1"/>
    <w:rsid w:val="0083499B"/>
    <w:rsid w:val="008352F5"/>
    <w:rsid w:val="0085034D"/>
    <w:rsid w:val="00851AE6"/>
    <w:rsid w:val="00851E9E"/>
    <w:rsid w:val="00852860"/>
    <w:rsid w:val="0085421A"/>
    <w:rsid w:val="008607EE"/>
    <w:rsid w:val="00870BE9"/>
    <w:rsid w:val="0087171D"/>
    <w:rsid w:val="008721F5"/>
    <w:rsid w:val="0088288A"/>
    <w:rsid w:val="00887AC6"/>
    <w:rsid w:val="008A0BF0"/>
    <w:rsid w:val="008B2E1F"/>
    <w:rsid w:val="008B3181"/>
    <w:rsid w:val="008C4928"/>
    <w:rsid w:val="008F05E2"/>
    <w:rsid w:val="00904D66"/>
    <w:rsid w:val="00930034"/>
    <w:rsid w:val="009403E2"/>
    <w:rsid w:val="009605F8"/>
    <w:rsid w:val="00970A05"/>
    <w:rsid w:val="00976314"/>
    <w:rsid w:val="0098182A"/>
    <w:rsid w:val="00982751"/>
    <w:rsid w:val="0098412C"/>
    <w:rsid w:val="009A21C3"/>
    <w:rsid w:val="009A262C"/>
    <w:rsid w:val="009A3558"/>
    <w:rsid w:val="009B114B"/>
    <w:rsid w:val="009B68C1"/>
    <w:rsid w:val="009C40E3"/>
    <w:rsid w:val="009D3162"/>
    <w:rsid w:val="009D45F6"/>
    <w:rsid w:val="009E6ABF"/>
    <w:rsid w:val="009F0B4F"/>
    <w:rsid w:val="009F48BF"/>
    <w:rsid w:val="00A044E8"/>
    <w:rsid w:val="00A309F3"/>
    <w:rsid w:val="00A35C2B"/>
    <w:rsid w:val="00A42A4D"/>
    <w:rsid w:val="00A45458"/>
    <w:rsid w:val="00A46BE7"/>
    <w:rsid w:val="00A51082"/>
    <w:rsid w:val="00A67223"/>
    <w:rsid w:val="00A70826"/>
    <w:rsid w:val="00A72365"/>
    <w:rsid w:val="00A749BA"/>
    <w:rsid w:val="00A77167"/>
    <w:rsid w:val="00A7792E"/>
    <w:rsid w:val="00A867CC"/>
    <w:rsid w:val="00A87767"/>
    <w:rsid w:val="00A87B65"/>
    <w:rsid w:val="00A95D48"/>
    <w:rsid w:val="00A96457"/>
    <w:rsid w:val="00A97AAA"/>
    <w:rsid w:val="00AA1AD6"/>
    <w:rsid w:val="00AA3C6A"/>
    <w:rsid w:val="00AC0544"/>
    <w:rsid w:val="00AC4F9A"/>
    <w:rsid w:val="00AD6C01"/>
    <w:rsid w:val="00AE4F29"/>
    <w:rsid w:val="00AE52AC"/>
    <w:rsid w:val="00AF0B41"/>
    <w:rsid w:val="00AF79BB"/>
    <w:rsid w:val="00B06376"/>
    <w:rsid w:val="00B24FCE"/>
    <w:rsid w:val="00B27155"/>
    <w:rsid w:val="00B2725B"/>
    <w:rsid w:val="00B342B9"/>
    <w:rsid w:val="00B358FC"/>
    <w:rsid w:val="00B414C9"/>
    <w:rsid w:val="00B45223"/>
    <w:rsid w:val="00B478BE"/>
    <w:rsid w:val="00B47CA1"/>
    <w:rsid w:val="00B52B9D"/>
    <w:rsid w:val="00B547D2"/>
    <w:rsid w:val="00B573EE"/>
    <w:rsid w:val="00B576F1"/>
    <w:rsid w:val="00B62A17"/>
    <w:rsid w:val="00B66605"/>
    <w:rsid w:val="00B66D23"/>
    <w:rsid w:val="00B751B9"/>
    <w:rsid w:val="00B972BA"/>
    <w:rsid w:val="00BA1182"/>
    <w:rsid w:val="00BA1234"/>
    <w:rsid w:val="00BA3060"/>
    <w:rsid w:val="00BA5344"/>
    <w:rsid w:val="00BC5169"/>
    <w:rsid w:val="00BC7A53"/>
    <w:rsid w:val="00BD336F"/>
    <w:rsid w:val="00BD7A34"/>
    <w:rsid w:val="00BE103F"/>
    <w:rsid w:val="00BE4654"/>
    <w:rsid w:val="00BF3E30"/>
    <w:rsid w:val="00BF414B"/>
    <w:rsid w:val="00C164C0"/>
    <w:rsid w:val="00C16E46"/>
    <w:rsid w:val="00C32315"/>
    <w:rsid w:val="00C45540"/>
    <w:rsid w:val="00C458CE"/>
    <w:rsid w:val="00C52626"/>
    <w:rsid w:val="00C62B45"/>
    <w:rsid w:val="00C75BD6"/>
    <w:rsid w:val="00C80082"/>
    <w:rsid w:val="00C83AE5"/>
    <w:rsid w:val="00C91877"/>
    <w:rsid w:val="00CA121D"/>
    <w:rsid w:val="00CA2D00"/>
    <w:rsid w:val="00CA75E6"/>
    <w:rsid w:val="00CB2D57"/>
    <w:rsid w:val="00CB572D"/>
    <w:rsid w:val="00CC5B2A"/>
    <w:rsid w:val="00CC5E52"/>
    <w:rsid w:val="00CD38EC"/>
    <w:rsid w:val="00CD74F8"/>
    <w:rsid w:val="00CE0969"/>
    <w:rsid w:val="00CF489C"/>
    <w:rsid w:val="00CF6910"/>
    <w:rsid w:val="00D043B4"/>
    <w:rsid w:val="00D0464D"/>
    <w:rsid w:val="00D05C34"/>
    <w:rsid w:val="00D21097"/>
    <w:rsid w:val="00D21E21"/>
    <w:rsid w:val="00D2403A"/>
    <w:rsid w:val="00D2408C"/>
    <w:rsid w:val="00D46330"/>
    <w:rsid w:val="00D538F0"/>
    <w:rsid w:val="00D830E2"/>
    <w:rsid w:val="00D84BAB"/>
    <w:rsid w:val="00D93145"/>
    <w:rsid w:val="00DA4DB7"/>
    <w:rsid w:val="00DA5E00"/>
    <w:rsid w:val="00DB541E"/>
    <w:rsid w:val="00DC51B0"/>
    <w:rsid w:val="00DD68B0"/>
    <w:rsid w:val="00DF1BB8"/>
    <w:rsid w:val="00E00CE2"/>
    <w:rsid w:val="00E07269"/>
    <w:rsid w:val="00E12343"/>
    <w:rsid w:val="00E1373D"/>
    <w:rsid w:val="00E13F62"/>
    <w:rsid w:val="00E15C3F"/>
    <w:rsid w:val="00E15FF4"/>
    <w:rsid w:val="00E40C2C"/>
    <w:rsid w:val="00E47CEF"/>
    <w:rsid w:val="00E51B8F"/>
    <w:rsid w:val="00E638B6"/>
    <w:rsid w:val="00E73B34"/>
    <w:rsid w:val="00E73E42"/>
    <w:rsid w:val="00E770CA"/>
    <w:rsid w:val="00E81088"/>
    <w:rsid w:val="00E90196"/>
    <w:rsid w:val="00E901CF"/>
    <w:rsid w:val="00E95E28"/>
    <w:rsid w:val="00E97022"/>
    <w:rsid w:val="00EA0D08"/>
    <w:rsid w:val="00EC3D6B"/>
    <w:rsid w:val="00EC5D85"/>
    <w:rsid w:val="00ED4125"/>
    <w:rsid w:val="00ED4663"/>
    <w:rsid w:val="00ED7ACC"/>
    <w:rsid w:val="00EF0106"/>
    <w:rsid w:val="00EF3673"/>
    <w:rsid w:val="00EF3910"/>
    <w:rsid w:val="00EF4623"/>
    <w:rsid w:val="00F07A66"/>
    <w:rsid w:val="00F175AB"/>
    <w:rsid w:val="00F229B5"/>
    <w:rsid w:val="00F27E8A"/>
    <w:rsid w:val="00F33481"/>
    <w:rsid w:val="00F35BC0"/>
    <w:rsid w:val="00F37551"/>
    <w:rsid w:val="00F4320D"/>
    <w:rsid w:val="00F45396"/>
    <w:rsid w:val="00F5071D"/>
    <w:rsid w:val="00F542B1"/>
    <w:rsid w:val="00F54E7B"/>
    <w:rsid w:val="00F55456"/>
    <w:rsid w:val="00F5700D"/>
    <w:rsid w:val="00F65E95"/>
    <w:rsid w:val="00F870E8"/>
    <w:rsid w:val="00F87922"/>
    <w:rsid w:val="00F972F1"/>
    <w:rsid w:val="00FA33D9"/>
    <w:rsid w:val="00FA6968"/>
    <w:rsid w:val="00FB0793"/>
    <w:rsid w:val="00FB0FC1"/>
    <w:rsid w:val="00FB23D8"/>
    <w:rsid w:val="00FB5885"/>
    <w:rsid w:val="00FC6D58"/>
    <w:rsid w:val="00FC7FEF"/>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Obiekt Znak,BulletC Znak,Akapit z listą31 Znak,NOWY Znak,Akapit z listą32 Znak,Akapit z listą2 Znak,Akapit z listą BS Znak,sw tekst Znak,Kolorowa lista — akcent 11 Znak,L1 Znak"/>
    <w:link w:val="Akapitzlist"/>
    <w:uiPriority w:val="99"/>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54941F3-6671-4F34-B9ED-A48DDE31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7266</Words>
  <Characters>43600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11</cp:revision>
  <cp:lastPrinted>2022-09-03T14:05:00Z</cp:lastPrinted>
  <dcterms:created xsi:type="dcterms:W3CDTF">2022-09-02T13:22:00Z</dcterms:created>
  <dcterms:modified xsi:type="dcterms:W3CDTF">2022-09-03T15:53:00Z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