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192EC" w14:textId="77777777" w:rsidR="00B13401" w:rsidRPr="00EC1828" w:rsidRDefault="00B13401" w:rsidP="004C01B3">
      <w:pPr>
        <w:spacing w:line="240" w:lineRule="auto"/>
        <w:rPr>
          <w:rFonts w:asciiTheme="minorHAnsi" w:hAnsiTheme="minorHAnsi" w:cstheme="minorHAnsi"/>
          <w:b/>
          <w:sz w:val="56"/>
          <w:szCs w:val="52"/>
        </w:rPr>
      </w:pPr>
    </w:p>
    <w:p w14:paraId="019E3D3B" w14:textId="77777777" w:rsidR="00B13401" w:rsidRPr="00EC1828" w:rsidRDefault="00B13401" w:rsidP="004C01B3">
      <w:pPr>
        <w:spacing w:line="240" w:lineRule="auto"/>
        <w:rPr>
          <w:rFonts w:asciiTheme="minorHAnsi" w:hAnsiTheme="minorHAnsi" w:cstheme="minorHAnsi"/>
          <w:b/>
          <w:sz w:val="56"/>
          <w:szCs w:val="52"/>
        </w:rPr>
      </w:pPr>
    </w:p>
    <w:p w14:paraId="560F5D9B" w14:textId="75F29631" w:rsidR="00FF0AE6" w:rsidRPr="00EC1828" w:rsidRDefault="00630CA0" w:rsidP="003C5E83">
      <w:pPr>
        <w:spacing w:line="240" w:lineRule="auto"/>
        <w:jc w:val="center"/>
        <w:rPr>
          <w:rFonts w:asciiTheme="minorHAnsi" w:hAnsiTheme="minorHAnsi" w:cstheme="minorHAnsi"/>
          <w:b/>
          <w:sz w:val="56"/>
          <w:szCs w:val="52"/>
        </w:rPr>
      </w:pPr>
      <w:r>
        <w:rPr>
          <w:rFonts w:asciiTheme="minorHAnsi" w:hAnsiTheme="minorHAnsi" w:cstheme="minorHAnsi"/>
          <w:b/>
          <w:sz w:val="56"/>
          <w:szCs w:val="52"/>
        </w:rPr>
        <w:t>Miasto Sanok</w:t>
      </w:r>
    </w:p>
    <w:p w14:paraId="413892A2" w14:textId="7D65D8A2" w:rsidR="00B13401" w:rsidRPr="00EC1828" w:rsidRDefault="00B13401" w:rsidP="003C5E83">
      <w:pPr>
        <w:spacing w:line="240" w:lineRule="auto"/>
        <w:jc w:val="center"/>
        <w:rPr>
          <w:rFonts w:asciiTheme="minorHAnsi" w:hAnsiTheme="minorHAnsi" w:cstheme="minorHAnsi"/>
          <w:b/>
          <w:sz w:val="52"/>
          <w:szCs w:val="52"/>
        </w:rPr>
      </w:pPr>
    </w:p>
    <w:p w14:paraId="325E3B37" w14:textId="7D605999" w:rsidR="00B13401" w:rsidRPr="00EC1828" w:rsidRDefault="00630CA0" w:rsidP="003C5E83">
      <w:pPr>
        <w:spacing w:line="240" w:lineRule="auto"/>
        <w:jc w:val="center"/>
        <w:rPr>
          <w:rFonts w:asciiTheme="minorHAnsi" w:hAnsiTheme="minorHAnsi" w:cstheme="minorHAnsi"/>
        </w:rPr>
      </w:pPr>
      <w:r>
        <w:rPr>
          <w:noProof/>
          <w:lang w:eastAsia="pl-PL"/>
        </w:rPr>
        <w:drawing>
          <wp:inline distT="0" distB="0" distL="0" distR="0" wp14:anchorId="547E0A2B" wp14:editId="2D11442A">
            <wp:extent cx="2428875" cy="3983388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07" cy="398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26D6B" w14:textId="77777777" w:rsidR="00B13401" w:rsidRPr="00EC1828" w:rsidRDefault="00B13401" w:rsidP="003C5E83">
      <w:pPr>
        <w:spacing w:line="240" w:lineRule="auto"/>
        <w:jc w:val="center"/>
        <w:rPr>
          <w:rFonts w:asciiTheme="minorHAnsi" w:hAnsiTheme="minorHAnsi" w:cstheme="minorHAnsi"/>
        </w:rPr>
      </w:pPr>
    </w:p>
    <w:p w14:paraId="3F5938D2" w14:textId="0E08A9C6" w:rsidR="00B13401" w:rsidRPr="00EC1828" w:rsidRDefault="00B13401" w:rsidP="003C5E83">
      <w:pPr>
        <w:spacing w:line="240" w:lineRule="auto"/>
        <w:jc w:val="center"/>
        <w:rPr>
          <w:rFonts w:asciiTheme="minorHAnsi" w:hAnsiTheme="minorHAnsi" w:cstheme="minorHAnsi"/>
          <w:b/>
          <w:sz w:val="56"/>
          <w:szCs w:val="52"/>
        </w:rPr>
      </w:pPr>
      <w:r w:rsidRPr="00EC1828">
        <w:rPr>
          <w:rFonts w:asciiTheme="minorHAnsi" w:hAnsiTheme="minorHAnsi" w:cstheme="minorHAnsi"/>
          <w:b/>
          <w:sz w:val="56"/>
          <w:szCs w:val="52"/>
        </w:rPr>
        <w:t>Pakiet informacyjny</w:t>
      </w:r>
    </w:p>
    <w:p w14:paraId="5CE5B8F6" w14:textId="77777777" w:rsidR="00B13401" w:rsidRPr="00EC1828" w:rsidRDefault="00B13401" w:rsidP="003C5E83">
      <w:pPr>
        <w:spacing w:line="240" w:lineRule="auto"/>
        <w:jc w:val="center"/>
        <w:rPr>
          <w:rFonts w:asciiTheme="minorHAnsi" w:hAnsiTheme="minorHAnsi" w:cstheme="minorHAnsi"/>
          <w:b/>
          <w:sz w:val="56"/>
          <w:szCs w:val="52"/>
        </w:rPr>
      </w:pPr>
    </w:p>
    <w:p w14:paraId="73F5AC0D" w14:textId="77777777" w:rsidR="00B13401" w:rsidRPr="00EC1828" w:rsidRDefault="00B13401" w:rsidP="003C5E83">
      <w:pPr>
        <w:spacing w:line="240" w:lineRule="auto"/>
        <w:jc w:val="center"/>
        <w:rPr>
          <w:rFonts w:asciiTheme="minorHAnsi" w:hAnsiTheme="minorHAnsi" w:cstheme="minorHAnsi"/>
        </w:rPr>
      </w:pPr>
      <w:r w:rsidRPr="00EC1828">
        <w:rPr>
          <w:rFonts w:asciiTheme="minorHAnsi" w:eastAsia="Times New Roman" w:hAnsiTheme="minorHAnsi" w:cstheme="minorHAnsi"/>
          <w:noProof/>
          <w:sz w:val="20"/>
          <w:lang w:eastAsia="pl-PL"/>
        </w:rPr>
        <w:drawing>
          <wp:inline distT="0" distB="0" distL="0" distR="0" wp14:anchorId="11B1057C" wp14:editId="4F2C2EE0">
            <wp:extent cx="2390775" cy="752475"/>
            <wp:effectExtent l="0" t="0" r="9525" b="9525"/>
            <wp:docPr id="5" name="Obraz 5" descr="AESCO_logo_RGB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ESCO_logo_RGB sma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66423" w14:textId="79865DED" w:rsidR="00B13401" w:rsidRPr="00EC1828" w:rsidRDefault="00630CA0" w:rsidP="003C5E83">
      <w:pPr>
        <w:spacing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maj</w:t>
      </w:r>
      <w:r w:rsidR="003064A8" w:rsidRPr="00EC1828">
        <w:rPr>
          <w:rFonts w:asciiTheme="minorHAnsi" w:hAnsiTheme="minorHAnsi" w:cstheme="minorHAnsi"/>
        </w:rPr>
        <w:t xml:space="preserve"> </w:t>
      </w:r>
      <w:r w:rsidR="00B13401" w:rsidRPr="00EC1828">
        <w:rPr>
          <w:rFonts w:asciiTheme="minorHAnsi" w:hAnsiTheme="minorHAnsi" w:cstheme="minorHAnsi"/>
        </w:rPr>
        <w:t>20</w:t>
      </w:r>
      <w:r w:rsidR="00814EC5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1</w:t>
      </w:r>
      <w:r w:rsidR="00B13401" w:rsidRPr="00EC1828">
        <w:rPr>
          <w:rFonts w:asciiTheme="minorHAnsi" w:hAnsiTheme="minorHAnsi" w:cstheme="minorHAnsi"/>
        </w:rPr>
        <w:t xml:space="preserve"> r.</w:t>
      </w:r>
      <w:r w:rsidR="00B13401" w:rsidRPr="00EC1828">
        <w:rPr>
          <w:rFonts w:asciiTheme="minorHAnsi" w:hAnsiTheme="minorHAnsi" w:cstheme="minorHAnsi"/>
        </w:rPr>
        <w:br w:type="page"/>
      </w:r>
    </w:p>
    <w:sdt>
      <w:sdtPr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id w:val="-49349343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5CC5E77" w14:textId="77777777" w:rsidR="00764367" w:rsidRPr="00EC1828" w:rsidRDefault="00764367" w:rsidP="004C01B3">
          <w:pPr>
            <w:pStyle w:val="Nagwekspisutreci"/>
            <w:jc w:val="both"/>
            <w:rPr>
              <w:rFonts w:asciiTheme="minorHAnsi" w:hAnsiTheme="minorHAnsi" w:cstheme="minorHAnsi"/>
            </w:rPr>
          </w:pPr>
          <w:r w:rsidRPr="00EC1828">
            <w:rPr>
              <w:rFonts w:asciiTheme="minorHAnsi" w:hAnsiTheme="minorHAnsi" w:cstheme="minorHAnsi"/>
            </w:rPr>
            <w:t>Spis treści</w:t>
          </w:r>
        </w:p>
        <w:p w14:paraId="6C50ED92" w14:textId="77777777" w:rsidR="00764367" w:rsidRPr="00EC1828" w:rsidRDefault="00764367" w:rsidP="004C01B3">
          <w:pPr>
            <w:rPr>
              <w:rFonts w:asciiTheme="minorHAnsi" w:hAnsiTheme="minorHAnsi" w:cstheme="minorHAnsi"/>
              <w:lang w:eastAsia="pl-PL"/>
            </w:rPr>
          </w:pPr>
        </w:p>
        <w:p w14:paraId="2D7C30E7" w14:textId="52E13071" w:rsidR="00E427E4" w:rsidRDefault="00764367">
          <w:pPr>
            <w:pStyle w:val="Spistreci1"/>
            <w:tabs>
              <w:tab w:val="right" w:leader="dot" w:pos="940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r w:rsidRPr="00EC1828">
            <w:rPr>
              <w:rFonts w:asciiTheme="minorHAnsi" w:hAnsiTheme="minorHAnsi" w:cstheme="minorHAnsi"/>
            </w:rPr>
            <w:fldChar w:fldCharType="begin"/>
          </w:r>
          <w:r w:rsidRPr="00EC1828">
            <w:rPr>
              <w:rFonts w:asciiTheme="minorHAnsi" w:hAnsiTheme="minorHAnsi" w:cstheme="minorHAnsi"/>
            </w:rPr>
            <w:instrText xml:space="preserve"> TOC \o "1-3" \h \z \u </w:instrText>
          </w:r>
          <w:r w:rsidRPr="00EC1828">
            <w:rPr>
              <w:rFonts w:asciiTheme="minorHAnsi" w:hAnsiTheme="minorHAnsi" w:cstheme="minorHAnsi"/>
            </w:rPr>
            <w:fldChar w:fldCharType="separate"/>
          </w:r>
          <w:hyperlink w:anchor="_Toc19885019" w:history="1">
            <w:r w:rsidR="00E427E4" w:rsidRPr="00171645">
              <w:rPr>
                <w:rStyle w:val="Hipercze"/>
                <w:rFonts w:cstheme="minorHAnsi"/>
                <w:noProof/>
              </w:rPr>
              <w:t>I. Podstawowe informacje</w:t>
            </w:r>
            <w:r w:rsidR="00E427E4">
              <w:rPr>
                <w:noProof/>
                <w:webHidden/>
              </w:rPr>
              <w:tab/>
            </w:r>
            <w:r w:rsidR="00E427E4">
              <w:rPr>
                <w:noProof/>
                <w:webHidden/>
              </w:rPr>
              <w:fldChar w:fldCharType="begin"/>
            </w:r>
            <w:r w:rsidR="00E427E4">
              <w:rPr>
                <w:noProof/>
                <w:webHidden/>
              </w:rPr>
              <w:instrText xml:space="preserve"> PAGEREF _Toc19885019 \h </w:instrText>
            </w:r>
            <w:r w:rsidR="00E427E4">
              <w:rPr>
                <w:noProof/>
                <w:webHidden/>
              </w:rPr>
            </w:r>
            <w:r w:rsidR="00E427E4">
              <w:rPr>
                <w:noProof/>
                <w:webHidden/>
              </w:rPr>
              <w:fldChar w:fldCharType="separate"/>
            </w:r>
            <w:r w:rsidR="00D90309">
              <w:rPr>
                <w:noProof/>
                <w:webHidden/>
              </w:rPr>
              <w:t>3</w:t>
            </w:r>
            <w:r w:rsidR="00E427E4">
              <w:rPr>
                <w:noProof/>
                <w:webHidden/>
              </w:rPr>
              <w:fldChar w:fldCharType="end"/>
            </w:r>
          </w:hyperlink>
        </w:p>
        <w:p w14:paraId="106CD747" w14:textId="56AE1E8A" w:rsidR="00E427E4" w:rsidRDefault="0059626F">
          <w:pPr>
            <w:pStyle w:val="Spistreci2"/>
            <w:tabs>
              <w:tab w:val="left" w:pos="660"/>
              <w:tab w:val="right" w:leader="dot" w:pos="940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885020" w:history="1">
            <w:r w:rsidR="00E427E4" w:rsidRPr="00171645">
              <w:rPr>
                <w:rStyle w:val="Hipercze"/>
                <w:rFonts w:cstheme="minorHAnsi"/>
                <w:noProof/>
              </w:rPr>
              <w:t>A.</w:t>
            </w:r>
            <w:r w:rsidR="00E427E4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E427E4" w:rsidRPr="00171645">
              <w:rPr>
                <w:rStyle w:val="Hipercze"/>
                <w:rFonts w:cstheme="minorHAnsi"/>
                <w:noProof/>
              </w:rPr>
              <w:t>Dane teleadresowe</w:t>
            </w:r>
            <w:r w:rsidR="00E427E4">
              <w:rPr>
                <w:noProof/>
                <w:webHidden/>
              </w:rPr>
              <w:tab/>
            </w:r>
            <w:r w:rsidR="00E427E4">
              <w:rPr>
                <w:noProof/>
                <w:webHidden/>
              </w:rPr>
              <w:fldChar w:fldCharType="begin"/>
            </w:r>
            <w:r w:rsidR="00E427E4">
              <w:rPr>
                <w:noProof/>
                <w:webHidden/>
              </w:rPr>
              <w:instrText xml:space="preserve"> PAGEREF _Toc19885020 \h </w:instrText>
            </w:r>
            <w:r w:rsidR="00E427E4">
              <w:rPr>
                <w:noProof/>
                <w:webHidden/>
              </w:rPr>
            </w:r>
            <w:r w:rsidR="00E427E4">
              <w:rPr>
                <w:noProof/>
                <w:webHidden/>
              </w:rPr>
              <w:fldChar w:fldCharType="separate"/>
            </w:r>
            <w:r w:rsidR="00D90309">
              <w:rPr>
                <w:noProof/>
                <w:webHidden/>
              </w:rPr>
              <w:t>3</w:t>
            </w:r>
            <w:r w:rsidR="00E427E4">
              <w:rPr>
                <w:noProof/>
                <w:webHidden/>
              </w:rPr>
              <w:fldChar w:fldCharType="end"/>
            </w:r>
          </w:hyperlink>
        </w:p>
        <w:p w14:paraId="3A8B6B9A" w14:textId="635782EA" w:rsidR="00E427E4" w:rsidRDefault="0059626F">
          <w:pPr>
            <w:pStyle w:val="Spistreci2"/>
            <w:tabs>
              <w:tab w:val="left" w:pos="660"/>
              <w:tab w:val="right" w:leader="dot" w:pos="940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885021" w:history="1">
            <w:r w:rsidR="00E427E4" w:rsidRPr="00171645">
              <w:rPr>
                <w:rStyle w:val="Hipercze"/>
                <w:rFonts w:cstheme="minorHAnsi"/>
                <w:noProof/>
              </w:rPr>
              <w:t>B.</w:t>
            </w:r>
            <w:r w:rsidR="00E427E4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E427E4" w:rsidRPr="00171645">
              <w:rPr>
                <w:rStyle w:val="Hipercze"/>
                <w:rFonts w:cstheme="minorHAnsi"/>
                <w:noProof/>
              </w:rPr>
              <w:t>Charakterystyka Emitenta</w:t>
            </w:r>
            <w:r w:rsidR="00E427E4">
              <w:rPr>
                <w:noProof/>
                <w:webHidden/>
              </w:rPr>
              <w:tab/>
            </w:r>
            <w:r w:rsidR="00E427E4">
              <w:rPr>
                <w:noProof/>
                <w:webHidden/>
              </w:rPr>
              <w:fldChar w:fldCharType="begin"/>
            </w:r>
            <w:r w:rsidR="00E427E4">
              <w:rPr>
                <w:noProof/>
                <w:webHidden/>
              </w:rPr>
              <w:instrText xml:space="preserve"> PAGEREF _Toc19885021 \h </w:instrText>
            </w:r>
            <w:r w:rsidR="00E427E4">
              <w:rPr>
                <w:noProof/>
                <w:webHidden/>
              </w:rPr>
            </w:r>
            <w:r w:rsidR="00E427E4">
              <w:rPr>
                <w:noProof/>
                <w:webHidden/>
              </w:rPr>
              <w:fldChar w:fldCharType="separate"/>
            </w:r>
            <w:r w:rsidR="00D90309">
              <w:rPr>
                <w:noProof/>
                <w:webHidden/>
              </w:rPr>
              <w:t>3</w:t>
            </w:r>
            <w:r w:rsidR="00E427E4">
              <w:rPr>
                <w:noProof/>
                <w:webHidden/>
              </w:rPr>
              <w:fldChar w:fldCharType="end"/>
            </w:r>
          </w:hyperlink>
        </w:p>
        <w:p w14:paraId="11ABBE40" w14:textId="6D875313" w:rsidR="00E427E4" w:rsidRDefault="0059626F">
          <w:pPr>
            <w:pStyle w:val="Spistreci1"/>
            <w:tabs>
              <w:tab w:val="right" w:leader="dot" w:pos="9402"/>
            </w:tabs>
            <w:rPr>
              <w:noProof/>
            </w:rPr>
          </w:pPr>
          <w:hyperlink w:anchor="_Toc19885022" w:history="1">
            <w:r w:rsidR="00E427E4" w:rsidRPr="00171645">
              <w:rPr>
                <w:rStyle w:val="Hipercze"/>
                <w:rFonts w:cstheme="minorHAnsi"/>
                <w:noProof/>
              </w:rPr>
              <w:t>II .Program emisji obligacji</w:t>
            </w:r>
            <w:r w:rsidR="00E427E4">
              <w:rPr>
                <w:noProof/>
                <w:webHidden/>
              </w:rPr>
              <w:tab/>
            </w:r>
            <w:r w:rsidR="00E427E4">
              <w:rPr>
                <w:noProof/>
                <w:webHidden/>
              </w:rPr>
              <w:fldChar w:fldCharType="begin"/>
            </w:r>
            <w:r w:rsidR="00E427E4">
              <w:rPr>
                <w:noProof/>
                <w:webHidden/>
              </w:rPr>
              <w:instrText xml:space="preserve"> PAGEREF _Toc19885022 \h </w:instrText>
            </w:r>
            <w:r w:rsidR="00E427E4">
              <w:rPr>
                <w:noProof/>
                <w:webHidden/>
              </w:rPr>
            </w:r>
            <w:r w:rsidR="00E427E4">
              <w:rPr>
                <w:noProof/>
                <w:webHidden/>
              </w:rPr>
              <w:fldChar w:fldCharType="separate"/>
            </w:r>
            <w:r w:rsidR="00D90309">
              <w:rPr>
                <w:noProof/>
                <w:webHidden/>
              </w:rPr>
              <w:t>6</w:t>
            </w:r>
            <w:r w:rsidR="00E427E4">
              <w:rPr>
                <w:noProof/>
                <w:webHidden/>
              </w:rPr>
              <w:fldChar w:fldCharType="end"/>
            </w:r>
          </w:hyperlink>
        </w:p>
        <w:p w14:paraId="1AAEBFE5" w14:textId="5844696F" w:rsidR="00087B19" w:rsidRPr="00087B19" w:rsidRDefault="00087B19" w:rsidP="00087B19">
          <w:r>
            <w:t>III. Sytuacja finansowa emitenta ……………………………………………………………………………………………………………… 7</w:t>
          </w:r>
        </w:p>
        <w:p w14:paraId="04AE65C9" w14:textId="70AA4A29" w:rsidR="00E427E4" w:rsidRDefault="0059626F">
          <w:pPr>
            <w:pStyle w:val="Spistreci2"/>
            <w:tabs>
              <w:tab w:val="left" w:pos="660"/>
              <w:tab w:val="right" w:leader="dot" w:pos="940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885023" w:history="1">
            <w:r w:rsidR="00E427E4" w:rsidRPr="00171645">
              <w:rPr>
                <w:rStyle w:val="Hipercze"/>
                <w:rFonts w:cstheme="minorHAnsi"/>
                <w:noProof/>
              </w:rPr>
              <w:t>A.</w:t>
            </w:r>
            <w:r w:rsidR="00E427E4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E427E4" w:rsidRPr="00171645">
              <w:rPr>
                <w:rStyle w:val="Hipercze"/>
                <w:rFonts w:cstheme="minorHAnsi"/>
                <w:noProof/>
              </w:rPr>
              <w:t>Dane z wykonania budżetów oraz uchwały budżetowe</w:t>
            </w:r>
            <w:r w:rsidR="00E427E4">
              <w:rPr>
                <w:noProof/>
                <w:webHidden/>
              </w:rPr>
              <w:tab/>
            </w:r>
            <w:r w:rsidR="00E427E4">
              <w:rPr>
                <w:noProof/>
                <w:webHidden/>
              </w:rPr>
              <w:fldChar w:fldCharType="begin"/>
            </w:r>
            <w:r w:rsidR="00E427E4">
              <w:rPr>
                <w:noProof/>
                <w:webHidden/>
              </w:rPr>
              <w:instrText xml:space="preserve"> PAGEREF _Toc19885023 \h </w:instrText>
            </w:r>
            <w:r w:rsidR="00E427E4">
              <w:rPr>
                <w:noProof/>
                <w:webHidden/>
              </w:rPr>
            </w:r>
            <w:r w:rsidR="00E427E4">
              <w:rPr>
                <w:noProof/>
                <w:webHidden/>
              </w:rPr>
              <w:fldChar w:fldCharType="separate"/>
            </w:r>
            <w:r w:rsidR="00D90309">
              <w:rPr>
                <w:noProof/>
                <w:webHidden/>
              </w:rPr>
              <w:t>7</w:t>
            </w:r>
            <w:r w:rsidR="00E427E4">
              <w:rPr>
                <w:noProof/>
                <w:webHidden/>
              </w:rPr>
              <w:fldChar w:fldCharType="end"/>
            </w:r>
          </w:hyperlink>
        </w:p>
        <w:p w14:paraId="31837CE7" w14:textId="4D634C1A" w:rsidR="00E427E4" w:rsidRDefault="0059626F">
          <w:pPr>
            <w:pStyle w:val="Spistreci2"/>
            <w:tabs>
              <w:tab w:val="left" w:pos="660"/>
              <w:tab w:val="right" w:leader="dot" w:pos="940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9885024" w:history="1">
            <w:r w:rsidR="00E427E4" w:rsidRPr="00171645">
              <w:rPr>
                <w:rStyle w:val="Hipercze"/>
                <w:rFonts w:cstheme="minorHAnsi"/>
                <w:noProof/>
              </w:rPr>
              <w:t>B.</w:t>
            </w:r>
            <w:r w:rsidR="00E427E4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E427E4" w:rsidRPr="00171645">
              <w:rPr>
                <w:rStyle w:val="Hipercze"/>
                <w:rFonts w:cstheme="minorHAnsi"/>
                <w:noProof/>
              </w:rPr>
              <w:t>Opinia RIO o możliwości spłaty zadłużenia z tyt. Emisji obligacji</w:t>
            </w:r>
            <w:r w:rsidR="00E427E4">
              <w:rPr>
                <w:noProof/>
                <w:webHidden/>
              </w:rPr>
              <w:tab/>
            </w:r>
            <w:r w:rsidR="00E427E4">
              <w:rPr>
                <w:noProof/>
                <w:webHidden/>
              </w:rPr>
              <w:fldChar w:fldCharType="begin"/>
            </w:r>
            <w:r w:rsidR="00E427E4">
              <w:rPr>
                <w:noProof/>
                <w:webHidden/>
              </w:rPr>
              <w:instrText xml:space="preserve"> PAGEREF _Toc19885024 \h </w:instrText>
            </w:r>
            <w:r w:rsidR="00E427E4">
              <w:rPr>
                <w:noProof/>
                <w:webHidden/>
              </w:rPr>
            </w:r>
            <w:r w:rsidR="00E427E4">
              <w:rPr>
                <w:noProof/>
                <w:webHidden/>
              </w:rPr>
              <w:fldChar w:fldCharType="separate"/>
            </w:r>
            <w:r w:rsidR="00D90309">
              <w:rPr>
                <w:noProof/>
                <w:webHidden/>
              </w:rPr>
              <w:t>7</w:t>
            </w:r>
            <w:r w:rsidR="00E427E4">
              <w:rPr>
                <w:noProof/>
                <w:webHidden/>
              </w:rPr>
              <w:fldChar w:fldCharType="end"/>
            </w:r>
          </w:hyperlink>
        </w:p>
        <w:p w14:paraId="640E7FB2" w14:textId="3897AAB2" w:rsidR="00764367" w:rsidRPr="00EC1828" w:rsidRDefault="00764367" w:rsidP="004C01B3">
          <w:pPr>
            <w:rPr>
              <w:rFonts w:asciiTheme="minorHAnsi" w:hAnsiTheme="minorHAnsi" w:cstheme="minorHAnsi"/>
            </w:rPr>
          </w:pPr>
          <w:r w:rsidRPr="00EC1828">
            <w:rPr>
              <w:rFonts w:asciiTheme="minorHAnsi" w:hAnsiTheme="minorHAnsi" w:cstheme="minorHAnsi"/>
              <w:b/>
              <w:bCs/>
            </w:rPr>
            <w:fldChar w:fldCharType="end"/>
          </w:r>
        </w:p>
      </w:sdtContent>
    </w:sdt>
    <w:p w14:paraId="1B45AB01" w14:textId="77777777" w:rsidR="00764367" w:rsidRPr="00EC1828" w:rsidRDefault="00764367" w:rsidP="004C01B3">
      <w:pPr>
        <w:spacing w:line="240" w:lineRule="auto"/>
        <w:rPr>
          <w:rFonts w:asciiTheme="minorHAnsi" w:hAnsiTheme="minorHAnsi" w:cstheme="minorHAnsi"/>
        </w:rPr>
      </w:pPr>
    </w:p>
    <w:p w14:paraId="5ABE08F3" w14:textId="77777777" w:rsidR="00764367" w:rsidRPr="00EC1828" w:rsidRDefault="00764367" w:rsidP="004C01B3">
      <w:pPr>
        <w:spacing w:line="240" w:lineRule="auto"/>
        <w:rPr>
          <w:rFonts w:asciiTheme="minorHAnsi" w:hAnsiTheme="minorHAnsi" w:cstheme="minorHAnsi"/>
        </w:rPr>
      </w:pPr>
      <w:bookmarkStart w:id="0" w:name="_GoBack"/>
      <w:bookmarkEnd w:id="0"/>
    </w:p>
    <w:p w14:paraId="476A25F9" w14:textId="77777777" w:rsidR="00764367" w:rsidRPr="00EC1828" w:rsidRDefault="00764367" w:rsidP="004C01B3">
      <w:pPr>
        <w:spacing w:line="240" w:lineRule="auto"/>
        <w:rPr>
          <w:rFonts w:asciiTheme="minorHAnsi" w:hAnsiTheme="minorHAnsi" w:cstheme="minorHAnsi"/>
        </w:rPr>
      </w:pPr>
    </w:p>
    <w:p w14:paraId="4E3F972D" w14:textId="77777777" w:rsidR="00764367" w:rsidRPr="00EC1828" w:rsidRDefault="00764367" w:rsidP="004C01B3">
      <w:pPr>
        <w:spacing w:line="240" w:lineRule="auto"/>
        <w:rPr>
          <w:rFonts w:asciiTheme="minorHAnsi" w:hAnsiTheme="minorHAnsi" w:cstheme="minorHAnsi"/>
        </w:rPr>
      </w:pPr>
    </w:p>
    <w:p w14:paraId="78976B64" w14:textId="77777777" w:rsidR="00764367" w:rsidRPr="00EC1828" w:rsidRDefault="00764367" w:rsidP="004C01B3">
      <w:pPr>
        <w:spacing w:line="240" w:lineRule="auto"/>
        <w:rPr>
          <w:rFonts w:asciiTheme="minorHAnsi" w:hAnsiTheme="minorHAnsi" w:cstheme="minorHAnsi"/>
        </w:rPr>
      </w:pPr>
    </w:p>
    <w:p w14:paraId="63FFD78F" w14:textId="77777777" w:rsidR="00764367" w:rsidRPr="00EC1828" w:rsidRDefault="00764367" w:rsidP="004C01B3">
      <w:pPr>
        <w:spacing w:line="240" w:lineRule="auto"/>
        <w:rPr>
          <w:rFonts w:asciiTheme="minorHAnsi" w:hAnsiTheme="minorHAnsi" w:cstheme="minorHAnsi"/>
        </w:rPr>
      </w:pPr>
    </w:p>
    <w:p w14:paraId="68FD6914" w14:textId="77777777" w:rsidR="00764367" w:rsidRPr="00EC1828" w:rsidRDefault="00764367" w:rsidP="004C01B3">
      <w:pPr>
        <w:spacing w:line="240" w:lineRule="auto"/>
        <w:rPr>
          <w:rFonts w:asciiTheme="minorHAnsi" w:hAnsiTheme="minorHAnsi" w:cstheme="minorHAnsi"/>
        </w:rPr>
      </w:pPr>
    </w:p>
    <w:p w14:paraId="5CB52631" w14:textId="77777777" w:rsidR="00764367" w:rsidRPr="00EC1828" w:rsidRDefault="00764367" w:rsidP="004C01B3">
      <w:pPr>
        <w:spacing w:line="240" w:lineRule="auto"/>
        <w:rPr>
          <w:rFonts w:asciiTheme="minorHAnsi" w:hAnsiTheme="minorHAnsi" w:cstheme="minorHAnsi"/>
        </w:rPr>
      </w:pPr>
    </w:p>
    <w:p w14:paraId="2C86FE4B" w14:textId="77777777" w:rsidR="00764367" w:rsidRPr="00EC1828" w:rsidRDefault="00764367" w:rsidP="004C01B3">
      <w:pPr>
        <w:spacing w:line="240" w:lineRule="auto"/>
        <w:rPr>
          <w:rFonts w:asciiTheme="minorHAnsi" w:hAnsiTheme="minorHAnsi" w:cstheme="minorHAnsi"/>
        </w:rPr>
      </w:pPr>
    </w:p>
    <w:p w14:paraId="51D64A94" w14:textId="77777777" w:rsidR="00764367" w:rsidRPr="00EC1828" w:rsidRDefault="00764367" w:rsidP="004C01B3">
      <w:pPr>
        <w:spacing w:line="240" w:lineRule="auto"/>
        <w:rPr>
          <w:rFonts w:asciiTheme="minorHAnsi" w:hAnsiTheme="minorHAnsi" w:cstheme="minorHAnsi"/>
        </w:rPr>
      </w:pPr>
    </w:p>
    <w:p w14:paraId="24F7E69C" w14:textId="77777777" w:rsidR="00764367" w:rsidRPr="00EC1828" w:rsidRDefault="00764367" w:rsidP="004C01B3">
      <w:pPr>
        <w:spacing w:line="240" w:lineRule="auto"/>
        <w:rPr>
          <w:rFonts w:asciiTheme="minorHAnsi" w:hAnsiTheme="minorHAnsi" w:cstheme="minorHAnsi"/>
        </w:rPr>
      </w:pPr>
    </w:p>
    <w:p w14:paraId="5556B627" w14:textId="77777777" w:rsidR="00764367" w:rsidRPr="00EC1828" w:rsidRDefault="00764367" w:rsidP="004C01B3">
      <w:pPr>
        <w:spacing w:line="240" w:lineRule="auto"/>
        <w:rPr>
          <w:rFonts w:asciiTheme="minorHAnsi" w:hAnsiTheme="minorHAnsi" w:cstheme="minorHAnsi"/>
        </w:rPr>
      </w:pPr>
    </w:p>
    <w:p w14:paraId="7A96DAF1" w14:textId="77777777" w:rsidR="00764367" w:rsidRPr="00EC1828" w:rsidRDefault="00764367" w:rsidP="004C01B3">
      <w:pPr>
        <w:spacing w:line="240" w:lineRule="auto"/>
        <w:rPr>
          <w:rFonts w:asciiTheme="minorHAnsi" w:hAnsiTheme="minorHAnsi" w:cstheme="minorHAnsi"/>
        </w:rPr>
      </w:pPr>
    </w:p>
    <w:p w14:paraId="085A5B85" w14:textId="77777777" w:rsidR="00764367" w:rsidRPr="00EC1828" w:rsidRDefault="00764367" w:rsidP="004C01B3">
      <w:pPr>
        <w:spacing w:line="240" w:lineRule="auto"/>
        <w:rPr>
          <w:rFonts w:asciiTheme="minorHAnsi" w:hAnsiTheme="minorHAnsi" w:cstheme="minorHAnsi"/>
        </w:rPr>
      </w:pPr>
    </w:p>
    <w:p w14:paraId="0D75BC7C" w14:textId="77777777" w:rsidR="00764367" w:rsidRPr="00EC1828" w:rsidRDefault="00764367" w:rsidP="004C01B3">
      <w:pPr>
        <w:spacing w:line="240" w:lineRule="auto"/>
        <w:rPr>
          <w:rFonts w:asciiTheme="minorHAnsi" w:hAnsiTheme="minorHAnsi" w:cstheme="minorHAnsi"/>
        </w:rPr>
      </w:pPr>
    </w:p>
    <w:p w14:paraId="78CC993D" w14:textId="77777777" w:rsidR="00764367" w:rsidRPr="00EC1828" w:rsidRDefault="00764367" w:rsidP="004C01B3">
      <w:pPr>
        <w:spacing w:line="240" w:lineRule="auto"/>
        <w:rPr>
          <w:rFonts w:asciiTheme="minorHAnsi" w:hAnsiTheme="minorHAnsi" w:cstheme="minorHAnsi"/>
        </w:rPr>
      </w:pPr>
    </w:p>
    <w:p w14:paraId="5C1FC234" w14:textId="77777777" w:rsidR="00764367" w:rsidRPr="00EC1828" w:rsidRDefault="00764367" w:rsidP="004C01B3">
      <w:pPr>
        <w:spacing w:line="240" w:lineRule="auto"/>
        <w:rPr>
          <w:rFonts w:asciiTheme="minorHAnsi" w:hAnsiTheme="minorHAnsi" w:cstheme="minorHAnsi"/>
        </w:rPr>
      </w:pPr>
    </w:p>
    <w:p w14:paraId="496A2745" w14:textId="77777777" w:rsidR="00764367" w:rsidRPr="00EC1828" w:rsidRDefault="00764367" w:rsidP="004C01B3">
      <w:pPr>
        <w:spacing w:line="240" w:lineRule="auto"/>
        <w:rPr>
          <w:rFonts w:asciiTheme="minorHAnsi" w:hAnsiTheme="minorHAnsi" w:cstheme="minorHAnsi"/>
        </w:rPr>
      </w:pPr>
    </w:p>
    <w:p w14:paraId="08716EDE" w14:textId="77777777" w:rsidR="00764367" w:rsidRPr="00EC1828" w:rsidRDefault="00764367" w:rsidP="004C01B3">
      <w:pPr>
        <w:spacing w:line="240" w:lineRule="auto"/>
        <w:rPr>
          <w:rFonts w:asciiTheme="minorHAnsi" w:hAnsiTheme="minorHAnsi" w:cstheme="minorHAnsi"/>
        </w:rPr>
      </w:pPr>
    </w:p>
    <w:p w14:paraId="02B6E43D" w14:textId="1A3DD714" w:rsidR="001D5836" w:rsidRPr="00EC1828" w:rsidRDefault="00B13401" w:rsidP="004C01B3">
      <w:pPr>
        <w:pStyle w:val="Nagwek1"/>
        <w:rPr>
          <w:rFonts w:asciiTheme="minorHAnsi" w:hAnsiTheme="minorHAnsi" w:cstheme="minorHAnsi"/>
        </w:rPr>
      </w:pPr>
      <w:bookmarkStart w:id="1" w:name="_Toc19885019"/>
      <w:r w:rsidRPr="00EC1828">
        <w:rPr>
          <w:rFonts w:asciiTheme="minorHAnsi" w:hAnsiTheme="minorHAnsi" w:cstheme="minorHAnsi"/>
        </w:rPr>
        <w:lastRenderedPageBreak/>
        <w:t>I</w:t>
      </w:r>
      <w:r w:rsidR="00DE7EB9" w:rsidRPr="00EC1828">
        <w:rPr>
          <w:rFonts w:asciiTheme="minorHAnsi" w:hAnsiTheme="minorHAnsi" w:cstheme="minorHAnsi"/>
        </w:rPr>
        <w:t>.</w:t>
      </w:r>
      <w:r w:rsidRPr="00EC1828">
        <w:rPr>
          <w:rFonts w:asciiTheme="minorHAnsi" w:hAnsiTheme="minorHAnsi" w:cstheme="minorHAnsi"/>
        </w:rPr>
        <w:t xml:space="preserve"> Podstawowe informacje</w:t>
      </w:r>
      <w:bookmarkEnd w:id="1"/>
    </w:p>
    <w:p w14:paraId="3D5EA45E" w14:textId="77777777" w:rsidR="00B13401" w:rsidRPr="00EC1828" w:rsidRDefault="00B13401" w:rsidP="004C01B3">
      <w:pPr>
        <w:pStyle w:val="Nagwek2"/>
        <w:numPr>
          <w:ilvl w:val="0"/>
          <w:numId w:val="2"/>
        </w:numPr>
        <w:rPr>
          <w:rFonts w:asciiTheme="minorHAnsi" w:hAnsiTheme="minorHAnsi" w:cstheme="minorHAnsi"/>
        </w:rPr>
      </w:pPr>
      <w:bookmarkStart w:id="2" w:name="_Toc19885020"/>
      <w:r w:rsidRPr="00EC1828">
        <w:rPr>
          <w:rFonts w:asciiTheme="minorHAnsi" w:hAnsiTheme="minorHAnsi" w:cstheme="minorHAnsi"/>
        </w:rPr>
        <w:t>Dane teleadresowe</w:t>
      </w:r>
      <w:bookmarkEnd w:id="2"/>
    </w:p>
    <w:p w14:paraId="5ECF9E76" w14:textId="3D6662C1" w:rsidR="00B13401" w:rsidRPr="00EC1828" w:rsidRDefault="00BE3463" w:rsidP="004C01B3">
      <w:pPr>
        <w:spacing w:line="480" w:lineRule="auto"/>
        <w:rPr>
          <w:rFonts w:asciiTheme="minorHAnsi" w:hAnsiTheme="minorHAnsi" w:cstheme="minorHAnsi"/>
        </w:rPr>
      </w:pPr>
      <w:r w:rsidRPr="00EC1828">
        <w:rPr>
          <w:rFonts w:asciiTheme="minorHAnsi" w:hAnsiTheme="minorHAnsi" w:cstheme="minorHAnsi"/>
        </w:rPr>
        <w:t xml:space="preserve">Emitentem obligacji jest </w:t>
      </w:r>
      <w:r w:rsidR="00B71FDC">
        <w:rPr>
          <w:rFonts w:asciiTheme="minorHAnsi" w:hAnsiTheme="minorHAnsi" w:cstheme="minorHAnsi"/>
        </w:rPr>
        <w:t xml:space="preserve">Gmina </w:t>
      </w:r>
      <w:r w:rsidR="00630CA0">
        <w:rPr>
          <w:rFonts w:asciiTheme="minorHAnsi" w:hAnsiTheme="minorHAnsi" w:cstheme="minorHAnsi"/>
        </w:rPr>
        <w:t>Miast</w:t>
      </w:r>
      <w:r w:rsidR="00B71FDC">
        <w:rPr>
          <w:rFonts w:asciiTheme="minorHAnsi" w:hAnsiTheme="minorHAnsi" w:cstheme="minorHAnsi"/>
        </w:rPr>
        <w:t>a</w:t>
      </w:r>
      <w:r w:rsidR="00630CA0">
        <w:rPr>
          <w:rFonts w:asciiTheme="minorHAnsi" w:hAnsiTheme="minorHAnsi" w:cstheme="minorHAnsi"/>
        </w:rPr>
        <w:t xml:space="preserve"> Sanok</w:t>
      </w:r>
      <w:r w:rsidR="00B71FDC">
        <w:rPr>
          <w:rFonts w:asciiTheme="minorHAnsi" w:hAnsiTheme="minorHAnsi" w:cstheme="minorHAnsi"/>
        </w:rPr>
        <w:t>a</w:t>
      </w:r>
      <w:r w:rsidRPr="00EC1828">
        <w:rPr>
          <w:rFonts w:asciiTheme="minorHAnsi" w:hAnsiTheme="minorHAnsi" w:cstheme="minorHAnsi"/>
        </w:rPr>
        <w:t xml:space="preserve"> znajdując</w:t>
      </w:r>
      <w:r w:rsidR="00C30A5C" w:rsidRPr="00EC1828">
        <w:rPr>
          <w:rFonts w:asciiTheme="minorHAnsi" w:hAnsiTheme="minorHAnsi" w:cstheme="minorHAnsi"/>
        </w:rPr>
        <w:t>a</w:t>
      </w:r>
      <w:r w:rsidRPr="00EC1828">
        <w:rPr>
          <w:rFonts w:asciiTheme="minorHAnsi" w:hAnsiTheme="minorHAnsi" w:cstheme="minorHAnsi"/>
        </w:rPr>
        <w:t xml:space="preserve"> się w województwie </w:t>
      </w:r>
      <w:r w:rsidR="00630CA0">
        <w:rPr>
          <w:rFonts w:asciiTheme="minorHAnsi" w:hAnsiTheme="minorHAnsi" w:cstheme="minorHAnsi"/>
        </w:rPr>
        <w:t>podkarpackim</w:t>
      </w:r>
      <w:r w:rsidRPr="00EC1828">
        <w:rPr>
          <w:rFonts w:asciiTheme="minorHAnsi" w:hAnsiTheme="minorHAnsi" w:cstheme="minorHAnsi"/>
        </w:rPr>
        <w:t xml:space="preserve">. Przedstawicielem </w:t>
      </w:r>
      <w:r w:rsidR="00630CA0">
        <w:rPr>
          <w:rFonts w:asciiTheme="minorHAnsi" w:hAnsiTheme="minorHAnsi" w:cstheme="minorHAnsi"/>
        </w:rPr>
        <w:t>Miasta</w:t>
      </w:r>
      <w:r w:rsidRPr="00EC1828">
        <w:rPr>
          <w:rFonts w:asciiTheme="minorHAnsi" w:hAnsiTheme="minorHAnsi" w:cstheme="minorHAnsi"/>
        </w:rPr>
        <w:t xml:space="preserve"> jest </w:t>
      </w:r>
      <w:r w:rsidR="00630CA0">
        <w:rPr>
          <w:rFonts w:asciiTheme="minorHAnsi" w:hAnsiTheme="minorHAnsi" w:cstheme="minorHAnsi"/>
        </w:rPr>
        <w:t>burmistrz</w:t>
      </w:r>
      <w:r w:rsidRPr="00EC1828">
        <w:rPr>
          <w:rFonts w:asciiTheme="minorHAnsi" w:hAnsiTheme="minorHAnsi" w:cstheme="minorHAnsi"/>
        </w:rPr>
        <w:t xml:space="preserve">, </w:t>
      </w:r>
      <w:r w:rsidR="00075A22" w:rsidRPr="00EC1828">
        <w:rPr>
          <w:rFonts w:asciiTheme="minorHAnsi" w:hAnsiTheme="minorHAnsi" w:cstheme="minorHAnsi"/>
        </w:rPr>
        <w:t xml:space="preserve">pan </w:t>
      </w:r>
      <w:r w:rsidR="00630CA0" w:rsidRPr="00630CA0">
        <w:rPr>
          <w:rFonts w:asciiTheme="minorHAnsi" w:hAnsiTheme="minorHAnsi" w:cstheme="minorHAnsi"/>
        </w:rPr>
        <w:t>Tomasz Matuszewski</w:t>
      </w:r>
      <w:r w:rsidRPr="00EC1828">
        <w:rPr>
          <w:rFonts w:asciiTheme="minorHAnsi" w:hAnsiTheme="minorHAnsi" w:cstheme="minorHAnsi"/>
        </w:rPr>
        <w:t>.</w:t>
      </w:r>
    </w:p>
    <w:p w14:paraId="5DFF027C" w14:textId="1440A81A" w:rsidR="00BE3463" w:rsidRPr="00EC1828" w:rsidRDefault="00BE3463" w:rsidP="004C01B3">
      <w:pPr>
        <w:spacing w:line="480" w:lineRule="auto"/>
        <w:rPr>
          <w:rFonts w:asciiTheme="minorHAnsi" w:hAnsiTheme="minorHAnsi" w:cstheme="minorHAnsi"/>
        </w:rPr>
      </w:pPr>
      <w:r w:rsidRPr="00EC1828">
        <w:rPr>
          <w:rFonts w:asciiTheme="minorHAnsi" w:hAnsiTheme="minorHAnsi" w:cstheme="minorHAnsi"/>
        </w:rPr>
        <w:t xml:space="preserve">Jednostka ma swoją siedzibę w Urzędzie </w:t>
      </w:r>
      <w:r w:rsidR="00630CA0">
        <w:rPr>
          <w:rFonts w:asciiTheme="minorHAnsi" w:hAnsiTheme="minorHAnsi" w:cstheme="minorHAnsi"/>
        </w:rPr>
        <w:t>Miasta Sanoka</w:t>
      </w:r>
      <w:r w:rsidR="00D13F5A" w:rsidRPr="00EC1828">
        <w:rPr>
          <w:rFonts w:asciiTheme="minorHAnsi" w:hAnsiTheme="minorHAnsi" w:cstheme="minorHAnsi"/>
        </w:rPr>
        <w:t>,</w:t>
      </w:r>
      <w:r w:rsidRPr="00EC1828">
        <w:rPr>
          <w:rFonts w:asciiTheme="minorHAnsi" w:hAnsiTheme="minorHAnsi" w:cstheme="minorHAnsi"/>
        </w:rPr>
        <w:t xml:space="preserve"> mieszczącym się przy </w:t>
      </w:r>
      <w:r w:rsidR="00B86BFC">
        <w:rPr>
          <w:rFonts w:asciiTheme="minorHAnsi" w:hAnsiTheme="minorHAnsi" w:cstheme="minorHAnsi"/>
        </w:rPr>
        <w:t xml:space="preserve">ul. </w:t>
      </w:r>
      <w:r w:rsidR="00630CA0">
        <w:rPr>
          <w:rFonts w:asciiTheme="minorHAnsi" w:hAnsiTheme="minorHAnsi" w:cstheme="minorHAnsi"/>
        </w:rPr>
        <w:t>Rynek 1</w:t>
      </w:r>
      <w:r w:rsidR="00075A22" w:rsidRPr="00EC1828">
        <w:rPr>
          <w:rFonts w:asciiTheme="minorHAnsi" w:hAnsiTheme="minorHAnsi" w:cstheme="minorHAnsi"/>
        </w:rPr>
        <w:t>,</w:t>
      </w:r>
      <w:r w:rsidR="00260232">
        <w:rPr>
          <w:rFonts w:asciiTheme="minorHAnsi" w:hAnsiTheme="minorHAnsi" w:cstheme="minorHAnsi"/>
        </w:rPr>
        <w:t xml:space="preserve"> </w:t>
      </w:r>
      <w:r w:rsidR="00630CA0">
        <w:rPr>
          <w:rFonts w:asciiTheme="minorHAnsi" w:hAnsiTheme="minorHAnsi" w:cstheme="minorHAnsi"/>
        </w:rPr>
        <w:t>38</w:t>
      </w:r>
      <w:r w:rsidR="004C01B3">
        <w:rPr>
          <w:rFonts w:asciiTheme="minorHAnsi" w:hAnsiTheme="minorHAnsi" w:cstheme="minorHAnsi"/>
        </w:rPr>
        <w:t>-</w:t>
      </w:r>
      <w:r w:rsidR="00630CA0">
        <w:rPr>
          <w:rFonts w:asciiTheme="minorHAnsi" w:hAnsiTheme="minorHAnsi" w:cstheme="minorHAnsi"/>
        </w:rPr>
        <w:t>50</w:t>
      </w:r>
      <w:r w:rsidR="004C01B3">
        <w:rPr>
          <w:rFonts w:asciiTheme="minorHAnsi" w:hAnsiTheme="minorHAnsi" w:cstheme="minorHAnsi"/>
        </w:rPr>
        <w:t>0</w:t>
      </w:r>
      <w:r w:rsidR="00075A22" w:rsidRPr="00EC1828">
        <w:rPr>
          <w:rFonts w:asciiTheme="minorHAnsi" w:hAnsiTheme="minorHAnsi" w:cstheme="minorHAnsi"/>
        </w:rPr>
        <w:t xml:space="preserve"> </w:t>
      </w:r>
      <w:r w:rsidR="00630CA0">
        <w:rPr>
          <w:rFonts w:asciiTheme="minorHAnsi" w:hAnsiTheme="minorHAnsi" w:cstheme="minorHAnsi"/>
        </w:rPr>
        <w:t>Sanok</w:t>
      </w:r>
      <w:r w:rsidRPr="00EC1828">
        <w:rPr>
          <w:rFonts w:asciiTheme="minorHAnsi" w:hAnsiTheme="minorHAnsi" w:cstheme="minorHAnsi"/>
        </w:rPr>
        <w:t xml:space="preserve">. Z Urzędem można skontaktować się telefonicznie, pod numerem </w:t>
      </w:r>
      <w:r w:rsidR="00B63002" w:rsidRPr="007716A4">
        <w:t>13 46 52</w:t>
      </w:r>
      <w:r w:rsidR="00B63002">
        <w:t> </w:t>
      </w:r>
      <w:r w:rsidR="00B63002" w:rsidRPr="007716A4">
        <w:t xml:space="preserve">811 </w:t>
      </w:r>
      <w:r w:rsidRPr="00EC1828">
        <w:rPr>
          <w:rFonts w:asciiTheme="minorHAnsi" w:hAnsiTheme="minorHAnsi" w:cstheme="minorHAnsi"/>
        </w:rPr>
        <w:t xml:space="preserve">lub drogą elektroniczną pod adresem </w:t>
      </w:r>
      <w:r w:rsidR="00B63002" w:rsidRPr="00B63002">
        <w:rPr>
          <w:rFonts w:asciiTheme="minorHAnsi" w:hAnsiTheme="minorHAnsi" w:cstheme="minorHAnsi"/>
        </w:rPr>
        <w:t>sekretariat@um.sanok.pl</w:t>
      </w:r>
      <w:r w:rsidR="004C01B3">
        <w:rPr>
          <w:rFonts w:asciiTheme="minorHAnsi" w:hAnsiTheme="minorHAnsi" w:cstheme="minorHAnsi"/>
        </w:rPr>
        <w:t>.</w:t>
      </w:r>
    </w:p>
    <w:p w14:paraId="33E1CD20" w14:textId="77777777" w:rsidR="00BE3463" w:rsidRPr="00EC1828" w:rsidRDefault="00BE3463" w:rsidP="004C01B3">
      <w:pPr>
        <w:pStyle w:val="Nagwek2"/>
        <w:numPr>
          <w:ilvl w:val="0"/>
          <w:numId w:val="2"/>
        </w:numPr>
        <w:rPr>
          <w:rFonts w:asciiTheme="minorHAnsi" w:hAnsiTheme="minorHAnsi" w:cstheme="minorHAnsi"/>
        </w:rPr>
      </w:pPr>
      <w:bookmarkStart w:id="3" w:name="_Toc19885021"/>
      <w:r w:rsidRPr="00EC1828">
        <w:rPr>
          <w:rFonts w:asciiTheme="minorHAnsi" w:hAnsiTheme="minorHAnsi" w:cstheme="minorHAnsi"/>
        </w:rPr>
        <w:t>Charakterystyka Emitenta</w:t>
      </w:r>
      <w:bookmarkEnd w:id="3"/>
    </w:p>
    <w:p w14:paraId="4268531A" w14:textId="70A916DE" w:rsidR="004C01B3" w:rsidRPr="004C01B3" w:rsidRDefault="00692B4A" w:rsidP="004C01B3">
      <w:pPr>
        <w:spacing w:line="480" w:lineRule="auto"/>
      </w:pPr>
      <w:r w:rsidRPr="00692B4A">
        <w:rPr>
          <w:rFonts w:asciiTheme="minorHAnsi" w:hAnsiTheme="minorHAnsi" w:cstheme="minorHAnsi"/>
        </w:rPr>
        <w:t>Administracyjnie  Miasto  Sanok  leży  w  województwie  podkarpackim,  w  powiecie  Sanockim  i  stanowi odrębną jednostkę samorządu terytorialnego – Gminę Miasta Sanoka. Miasto jest także siedzibą władz gminy wiejskiej Sanok oraz władz powiatu sanockiego.</w:t>
      </w:r>
      <w:r w:rsidR="004C01B3" w:rsidRPr="00692B4A">
        <w:rPr>
          <w:rFonts w:asciiTheme="minorHAnsi" w:hAnsiTheme="minorHAnsi" w:cstheme="minorHAnsi"/>
        </w:rPr>
        <w:t xml:space="preserve"> </w:t>
      </w:r>
      <w:r w:rsidRPr="00692B4A">
        <w:rPr>
          <w:rFonts w:asciiTheme="minorHAnsi" w:hAnsiTheme="minorHAnsi" w:cstheme="minorHAnsi"/>
        </w:rPr>
        <w:t>Miasto Sanok graniczy od zachodu, północy i wschodu z Gminą wiejską Sanok, od południa natomiast z Gminą miejsko</w:t>
      </w:r>
      <w:r w:rsidR="00ED5512">
        <w:rPr>
          <w:rFonts w:asciiTheme="minorHAnsi" w:hAnsiTheme="minorHAnsi" w:cstheme="minorHAnsi"/>
        </w:rPr>
        <w:t xml:space="preserve"> </w:t>
      </w:r>
      <w:r w:rsidRPr="00692B4A">
        <w:rPr>
          <w:rFonts w:asciiTheme="minorHAnsi" w:hAnsiTheme="minorHAnsi" w:cstheme="minorHAnsi"/>
        </w:rPr>
        <w:t>-</w:t>
      </w:r>
      <w:r w:rsidR="00ED5512">
        <w:rPr>
          <w:rFonts w:asciiTheme="minorHAnsi" w:hAnsiTheme="minorHAnsi" w:cstheme="minorHAnsi"/>
        </w:rPr>
        <w:t xml:space="preserve"> </w:t>
      </w:r>
      <w:r w:rsidRPr="00692B4A">
        <w:rPr>
          <w:rFonts w:asciiTheme="minorHAnsi" w:hAnsiTheme="minorHAnsi" w:cstheme="minorHAnsi"/>
        </w:rPr>
        <w:t>wiejską Zagórz i jest oddalone od stolicy województwa o 76km.</w:t>
      </w:r>
    </w:p>
    <w:p w14:paraId="5216EE16" w14:textId="54C7A583" w:rsidR="00B63002" w:rsidRPr="00B63002" w:rsidRDefault="00B63002" w:rsidP="00B63002">
      <w:pPr>
        <w:pStyle w:val="Legenda"/>
        <w:keepNext/>
        <w:jc w:val="left"/>
        <w:rPr>
          <w:sz w:val="22"/>
          <w:szCs w:val="22"/>
        </w:rPr>
      </w:pPr>
      <w:r w:rsidRPr="00B63002">
        <w:rPr>
          <w:sz w:val="22"/>
          <w:szCs w:val="22"/>
        </w:rPr>
        <w:t xml:space="preserve">Rysunek </w:t>
      </w:r>
      <w:r w:rsidRPr="00B63002">
        <w:rPr>
          <w:sz w:val="22"/>
          <w:szCs w:val="22"/>
        </w:rPr>
        <w:fldChar w:fldCharType="begin"/>
      </w:r>
      <w:r w:rsidRPr="00B63002">
        <w:rPr>
          <w:sz w:val="22"/>
          <w:szCs w:val="22"/>
        </w:rPr>
        <w:instrText xml:space="preserve"> SEQ Rysunek \* ARABIC </w:instrText>
      </w:r>
      <w:r w:rsidRPr="00B63002">
        <w:rPr>
          <w:sz w:val="22"/>
          <w:szCs w:val="22"/>
        </w:rPr>
        <w:fldChar w:fldCharType="separate"/>
      </w:r>
      <w:r w:rsidR="00D90309">
        <w:rPr>
          <w:noProof/>
          <w:sz w:val="22"/>
          <w:szCs w:val="22"/>
        </w:rPr>
        <w:t>1</w:t>
      </w:r>
      <w:r w:rsidRPr="00B63002">
        <w:rPr>
          <w:sz w:val="22"/>
          <w:szCs w:val="22"/>
        </w:rPr>
        <w:fldChar w:fldCharType="end"/>
      </w:r>
      <w:r w:rsidRPr="00B63002">
        <w:rPr>
          <w:sz w:val="22"/>
          <w:szCs w:val="22"/>
        </w:rPr>
        <w:t xml:space="preserve"> Położenie Miasta Sanoka</w:t>
      </w:r>
    </w:p>
    <w:p w14:paraId="43435BFA" w14:textId="72398ABA" w:rsidR="003A6F4F" w:rsidRDefault="00B63002" w:rsidP="00F87F94">
      <w:pPr>
        <w:pStyle w:val="Legenda"/>
        <w:jc w:val="center"/>
        <w:rPr>
          <w:rFonts w:asciiTheme="minorHAnsi" w:hAnsiTheme="minorHAnsi" w:cstheme="minorHAnsi"/>
        </w:rPr>
      </w:pPr>
      <w:r w:rsidRPr="00B63002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248BFC9B" wp14:editId="3456FF4B">
            <wp:extent cx="5976620" cy="2021840"/>
            <wp:effectExtent l="0" t="0" r="508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76620" cy="202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6A7BE" w14:textId="7184FCBE" w:rsidR="00714A85" w:rsidRPr="00B63002" w:rsidRDefault="00B63002" w:rsidP="00B63002">
      <w:pPr>
        <w:pStyle w:val="Legenda"/>
        <w:jc w:val="left"/>
        <w:rPr>
          <w:rFonts w:asciiTheme="minorHAnsi" w:hAnsiTheme="minorHAnsi" w:cstheme="minorHAnsi"/>
          <w:color w:val="auto"/>
        </w:rPr>
      </w:pPr>
      <w:r w:rsidRPr="00B63002">
        <w:rPr>
          <w:rFonts w:asciiTheme="minorHAnsi" w:hAnsiTheme="minorHAnsi" w:cstheme="minorHAnsi"/>
          <w:color w:val="auto"/>
        </w:rPr>
        <w:t>Źródło: Zrównoważona Strategia Rozwoju Sanoka na lata 2013 - 2024</w:t>
      </w:r>
    </w:p>
    <w:p w14:paraId="4E7A4BEB" w14:textId="0CE72623" w:rsidR="00DD4EB2" w:rsidRPr="00EC1828" w:rsidRDefault="00DD4EB2" w:rsidP="004C01B3">
      <w:pPr>
        <w:spacing w:line="480" w:lineRule="auto"/>
        <w:rPr>
          <w:rFonts w:asciiTheme="minorHAnsi" w:hAnsiTheme="minorHAnsi" w:cstheme="minorHAnsi"/>
        </w:rPr>
      </w:pPr>
      <w:r w:rsidRPr="00EC1828">
        <w:rPr>
          <w:rFonts w:asciiTheme="minorHAnsi" w:hAnsiTheme="minorHAnsi" w:cstheme="minorHAnsi"/>
        </w:rPr>
        <w:t>Według danych z 201</w:t>
      </w:r>
      <w:r w:rsidR="00501D76">
        <w:rPr>
          <w:rFonts w:asciiTheme="minorHAnsi" w:hAnsiTheme="minorHAnsi" w:cstheme="minorHAnsi"/>
        </w:rPr>
        <w:t>9</w:t>
      </w:r>
      <w:r w:rsidRPr="00EC1828">
        <w:rPr>
          <w:rFonts w:asciiTheme="minorHAnsi" w:hAnsiTheme="minorHAnsi" w:cstheme="minorHAnsi"/>
        </w:rPr>
        <w:t xml:space="preserve"> roku ludność </w:t>
      </w:r>
      <w:r w:rsidR="00ED5512">
        <w:rPr>
          <w:rFonts w:asciiTheme="minorHAnsi" w:hAnsiTheme="minorHAnsi" w:cstheme="minorHAnsi"/>
        </w:rPr>
        <w:t>Miasta</w:t>
      </w:r>
      <w:r w:rsidRPr="00EC1828">
        <w:rPr>
          <w:rFonts w:asciiTheme="minorHAnsi" w:hAnsiTheme="minorHAnsi" w:cstheme="minorHAnsi"/>
        </w:rPr>
        <w:t xml:space="preserve"> wynosi </w:t>
      </w:r>
      <w:r w:rsidR="00ED5512">
        <w:rPr>
          <w:rFonts w:asciiTheme="minorHAnsi" w:hAnsiTheme="minorHAnsi" w:cstheme="minorHAnsi"/>
        </w:rPr>
        <w:t>37</w:t>
      </w:r>
      <w:r w:rsidR="00F87F94">
        <w:rPr>
          <w:rFonts w:asciiTheme="minorHAnsi" w:hAnsiTheme="minorHAnsi" w:cstheme="minorHAnsi"/>
        </w:rPr>
        <w:t>.</w:t>
      </w:r>
      <w:r w:rsidR="00ED5512">
        <w:rPr>
          <w:rFonts w:asciiTheme="minorHAnsi" w:hAnsiTheme="minorHAnsi" w:cstheme="minorHAnsi"/>
        </w:rPr>
        <w:t>359</w:t>
      </w:r>
      <w:r w:rsidRPr="00EC1828">
        <w:rPr>
          <w:rFonts w:asciiTheme="minorHAnsi" w:hAnsiTheme="minorHAnsi" w:cstheme="minorHAnsi"/>
        </w:rPr>
        <w:t xml:space="preserve"> mieszkańców, a gęstość zaludnienia to </w:t>
      </w:r>
      <w:r w:rsidR="00087B19">
        <w:rPr>
          <w:rFonts w:asciiTheme="minorHAnsi" w:hAnsiTheme="minorHAnsi" w:cstheme="minorHAnsi"/>
        </w:rPr>
        <w:br/>
      </w:r>
      <w:r w:rsidRPr="00EC1828">
        <w:rPr>
          <w:rFonts w:asciiTheme="minorHAnsi" w:hAnsiTheme="minorHAnsi" w:cstheme="minorHAnsi"/>
        </w:rPr>
        <w:t xml:space="preserve">w przybliżeniu </w:t>
      </w:r>
      <w:r w:rsidR="00ED5512">
        <w:rPr>
          <w:rFonts w:asciiTheme="minorHAnsi" w:hAnsiTheme="minorHAnsi" w:cstheme="minorHAnsi"/>
        </w:rPr>
        <w:t>981</w:t>
      </w:r>
      <w:r w:rsidRPr="00EC1828">
        <w:rPr>
          <w:rFonts w:asciiTheme="minorHAnsi" w:hAnsiTheme="minorHAnsi" w:cstheme="minorHAnsi"/>
        </w:rPr>
        <w:t xml:space="preserve"> osób/km</w:t>
      </w:r>
      <w:r w:rsidRPr="00EC1828">
        <w:rPr>
          <w:rFonts w:asciiTheme="minorHAnsi" w:hAnsiTheme="minorHAnsi" w:cstheme="minorHAnsi"/>
          <w:vertAlign w:val="superscript"/>
        </w:rPr>
        <w:t>2</w:t>
      </w:r>
      <w:r w:rsidRPr="00EC1828">
        <w:rPr>
          <w:rFonts w:asciiTheme="minorHAnsi" w:hAnsiTheme="minorHAnsi" w:cstheme="minorHAnsi"/>
        </w:rPr>
        <w:t>.</w:t>
      </w:r>
      <w:r w:rsidR="00055AD7">
        <w:rPr>
          <w:rFonts w:asciiTheme="minorHAnsi" w:hAnsiTheme="minorHAnsi" w:cstheme="minorHAnsi"/>
        </w:rPr>
        <w:t xml:space="preserve"> </w:t>
      </w:r>
      <w:r w:rsidR="00055AD7">
        <w:t>W strukturze wieku ludności przeważają osoby w wieku produkcyjnym</w:t>
      </w:r>
      <w:r w:rsidR="00E2534B">
        <w:t xml:space="preserve"> (</w:t>
      </w:r>
      <w:r w:rsidR="009B78F3">
        <w:t>23</w:t>
      </w:r>
      <w:r w:rsidR="00E2534B">
        <w:t>.</w:t>
      </w:r>
      <w:r w:rsidR="009B78F3">
        <w:t>299</w:t>
      </w:r>
      <w:r w:rsidR="00E2534B">
        <w:t>).</w:t>
      </w:r>
    </w:p>
    <w:p w14:paraId="13C4CC21" w14:textId="77777777" w:rsidR="00824928" w:rsidRDefault="00824928" w:rsidP="004C01B3">
      <w:pPr>
        <w:rPr>
          <w:rStyle w:val="Wyrnienieintensywne"/>
          <w:rFonts w:asciiTheme="minorHAnsi" w:hAnsiTheme="minorHAnsi" w:cstheme="minorHAnsi"/>
        </w:rPr>
      </w:pPr>
    </w:p>
    <w:p w14:paraId="14A132D6" w14:textId="77777777" w:rsidR="00824928" w:rsidRDefault="00824928" w:rsidP="004C01B3">
      <w:pPr>
        <w:rPr>
          <w:rStyle w:val="Wyrnienieintensywne"/>
          <w:rFonts w:asciiTheme="minorHAnsi" w:hAnsiTheme="minorHAnsi" w:cstheme="minorHAnsi"/>
        </w:rPr>
      </w:pPr>
    </w:p>
    <w:p w14:paraId="30F63F43" w14:textId="2A864160" w:rsidR="008B4CCE" w:rsidRDefault="001F51D7" w:rsidP="004C01B3">
      <w:pPr>
        <w:rPr>
          <w:rStyle w:val="Wyrnienieintensywne"/>
          <w:rFonts w:asciiTheme="minorHAnsi" w:hAnsiTheme="minorHAnsi" w:cstheme="minorHAnsi"/>
        </w:rPr>
      </w:pPr>
      <w:r w:rsidRPr="00EC1828">
        <w:rPr>
          <w:rStyle w:val="Wyrnienieintensywne"/>
          <w:rFonts w:asciiTheme="minorHAnsi" w:hAnsiTheme="minorHAnsi" w:cstheme="minorHAnsi"/>
        </w:rPr>
        <w:t xml:space="preserve">Infrastruktura w </w:t>
      </w:r>
      <w:r w:rsidR="00B404B7">
        <w:rPr>
          <w:rStyle w:val="Wyrnienieintensywne"/>
          <w:rFonts w:asciiTheme="minorHAnsi" w:hAnsiTheme="minorHAnsi" w:cstheme="minorHAnsi"/>
        </w:rPr>
        <w:t>Mieście Sanok</w:t>
      </w:r>
    </w:p>
    <w:p w14:paraId="3D66B7C6" w14:textId="1392E542" w:rsidR="00E2534B" w:rsidRDefault="00824928" w:rsidP="004C01B3">
      <w:r w:rsidRPr="00824928">
        <w:t xml:space="preserve">Sanok posiada dogodne połączenia drogowe z resztą kraju, a także z krajami sąsiednimi. Przez </w:t>
      </w:r>
      <w:r w:rsidR="00B71FDC">
        <w:t>M</w:t>
      </w:r>
      <w:r w:rsidRPr="00824928">
        <w:t>iasto przebiegają dwie drogi krajowe DK 28 Zator – Rabka - Zdrój – Nowy Sącz – Sanok-Przemyśl – Medyka oraz DK 84 Sanok – Lesko – Ustrzyki Dolne – Krościenko – Granica Państwa i droga wojewódzka DW 886 Sanok – Domaradz – Rzeszów. Sieć dróg krajowych oraz wojewódzkich uzupełniona jest przez drogi powiatowe oraz miejskie.</w:t>
      </w:r>
    </w:p>
    <w:p w14:paraId="7A6153C4" w14:textId="4378904B" w:rsidR="00824928" w:rsidRDefault="00824928" w:rsidP="00824928">
      <w:pPr>
        <w:pStyle w:val="Legenda"/>
        <w:keepNext/>
        <w:jc w:val="left"/>
      </w:pPr>
      <w:r w:rsidRPr="00824928">
        <w:rPr>
          <w:sz w:val="22"/>
          <w:szCs w:val="22"/>
        </w:rPr>
        <w:t xml:space="preserve">Rysunek </w:t>
      </w:r>
      <w:r w:rsidRPr="00824928">
        <w:rPr>
          <w:sz w:val="22"/>
          <w:szCs w:val="22"/>
        </w:rPr>
        <w:fldChar w:fldCharType="begin"/>
      </w:r>
      <w:r w:rsidRPr="00824928">
        <w:rPr>
          <w:sz w:val="22"/>
          <w:szCs w:val="22"/>
        </w:rPr>
        <w:instrText xml:space="preserve"> SEQ Rysunek \* ARABIC </w:instrText>
      </w:r>
      <w:r w:rsidRPr="00824928">
        <w:rPr>
          <w:sz w:val="22"/>
          <w:szCs w:val="22"/>
        </w:rPr>
        <w:fldChar w:fldCharType="separate"/>
      </w:r>
      <w:r w:rsidR="00D90309">
        <w:rPr>
          <w:noProof/>
          <w:sz w:val="22"/>
          <w:szCs w:val="22"/>
        </w:rPr>
        <w:t>2</w:t>
      </w:r>
      <w:r w:rsidRPr="00824928">
        <w:rPr>
          <w:sz w:val="22"/>
          <w:szCs w:val="22"/>
        </w:rPr>
        <w:fldChar w:fldCharType="end"/>
      </w:r>
      <w:r w:rsidRPr="00824928">
        <w:rPr>
          <w:sz w:val="22"/>
          <w:szCs w:val="22"/>
        </w:rPr>
        <w:t xml:space="preserve"> Wykaz dróg krajowych  (w tym autostrad i szybkiego ruchu) zlokalizowanych  w województwie</w:t>
      </w:r>
    </w:p>
    <w:p w14:paraId="00068EC4" w14:textId="53BFCD07" w:rsidR="00E2534B" w:rsidRPr="00EC1828" w:rsidRDefault="00824928" w:rsidP="00E2534B">
      <w:pPr>
        <w:jc w:val="center"/>
        <w:rPr>
          <w:rStyle w:val="Wyrnienieintensywne"/>
          <w:rFonts w:asciiTheme="minorHAnsi" w:hAnsiTheme="minorHAnsi" w:cstheme="minorHAnsi"/>
        </w:rPr>
      </w:pPr>
      <w:r w:rsidRPr="00824928">
        <w:rPr>
          <w:rStyle w:val="Wyrnienieintensywne"/>
          <w:rFonts w:asciiTheme="minorHAnsi" w:hAnsiTheme="minorHAnsi" w:cstheme="minorHAnsi"/>
          <w:noProof/>
          <w:lang w:eastAsia="pl-PL"/>
        </w:rPr>
        <w:drawing>
          <wp:inline distT="0" distB="0" distL="0" distR="0" wp14:anchorId="002964A2" wp14:editId="06DE66B5">
            <wp:extent cx="5976620" cy="4968875"/>
            <wp:effectExtent l="0" t="0" r="508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76620" cy="496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EA225" w14:textId="0B534C0A" w:rsidR="00824928" w:rsidRPr="00824928" w:rsidRDefault="00824928" w:rsidP="00824928">
      <w:pPr>
        <w:pStyle w:val="Legenda"/>
        <w:spacing w:line="480" w:lineRule="auto"/>
        <w:jc w:val="left"/>
        <w:rPr>
          <w:rFonts w:asciiTheme="minorHAnsi" w:hAnsiTheme="minorHAnsi" w:cstheme="minorHAnsi"/>
          <w:color w:val="auto"/>
        </w:rPr>
      </w:pPr>
      <w:r w:rsidRPr="00B63002">
        <w:rPr>
          <w:rFonts w:asciiTheme="minorHAnsi" w:hAnsiTheme="minorHAnsi" w:cstheme="minorHAnsi"/>
          <w:color w:val="auto"/>
        </w:rPr>
        <w:t xml:space="preserve">Źródło: Zrównoważona Strategia Rozwoju Sanoka na lata 2013 </w:t>
      </w:r>
      <w:r>
        <w:rPr>
          <w:rFonts w:asciiTheme="minorHAnsi" w:hAnsiTheme="minorHAnsi" w:cstheme="minorHAnsi"/>
          <w:color w:val="auto"/>
        </w:rPr>
        <w:t>–</w:t>
      </w:r>
      <w:r w:rsidRPr="00B63002">
        <w:rPr>
          <w:rFonts w:asciiTheme="minorHAnsi" w:hAnsiTheme="minorHAnsi" w:cstheme="minorHAnsi"/>
          <w:color w:val="auto"/>
        </w:rPr>
        <w:t xml:space="preserve"> 2024</w:t>
      </w:r>
    </w:p>
    <w:p w14:paraId="0EC6C77D" w14:textId="77777777" w:rsidR="00824928" w:rsidRDefault="00824928" w:rsidP="00824928">
      <w:pPr>
        <w:spacing w:line="480" w:lineRule="auto"/>
        <w:rPr>
          <w:rStyle w:val="Wyrnienieintensywne"/>
          <w:i w:val="0"/>
          <w:iCs w:val="0"/>
          <w:color w:val="auto"/>
        </w:rPr>
      </w:pPr>
      <w:r w:rsidRPr="00824928">
        <w:rPr>
          <w:rStyle w:val="Wyrnienieintensywne"/>
          <w:i w:val="0"/>
          <w:iCs w:val="0"/>
          <w:color w:val="auto"/>
        </w:rPr>
        <w:t>Sanok zlokalizowany jest w odległości:</w:t>
      </w:r>
    </w:p>
    <w:p w14:paraId="68A1E4EC" w14:textId="44F87CCE" w:rsidR="00824928" w:rsidRPr="00824928" w:rsidRDefault="00824928" w:rsidP="00824928">
      <w:pPr>
        <w:pStyle w:val="Akapitzlist"/>
        <w:numPr>
          <w:ilvl w:val="0"/>
          <w:numId w:val="23"/>
        </w:numPr>
        <w:spacing w:line="480" w:lineRule="auto"/>
        <w:rPr>
          <w:rStyle w:val="Wyrnienieintensywne"/>
          <w:i w:val="0"/>
          <w:iCs w:val="0"/>
          <w:color w:val="auto"/>
        </w:rPr>
      </w:pPr>
      <w:r w:rsidRPr="00824928">
        <w:rPr>
          <w:rStyle w:val="Wyrnienieintensywne"/>
          <w:i w:val="0"/>
          <w:iCs w:val="0"/>
          <w:color w:val="auto"/>
        </w:rPr>
        <w:t>76 km od autostrady A4</w:t>
      </w:r>
      <w:r>
        <w:rPr>
          <w:rStyle w:val="Wyrnienieintensywne"/>
          <w:i w:val="0"/>
          <w:iCs w:val="0"/>
          <w:color w:val="auto"/>
        </w:rPr>
        <w:t xml:space="preserve"> </w:t>
      </w:r>
      <w:r w:rsidRPr="00824928">
        <w:rPr>
          <w:rStyle w:val="Wyrnienieintensywne"/>
          <w:i w:val="0"/>
          <w:iCs w:val="0"/>
          <w:color w:val="auto"/>
        </w:rPr>
        <w:t>(Rzeszów);</w:t>
      </w:r>
    </w:p>
    <w:p w14:paraId="4E07070F" w14:textId="66AFDA75" w:rsidR="003C5E83" w:rsidRPr="00824928" w:rsidRDefault="00824928" w:rsidP="00824928">
      <w:pPr>
        <w:pStyle w:val="Akapitzlist"/>
        <w:numPr>
          <w:ilvl w:val="0"/>
          <w:numId w:val="23"/>
        </w:numPr>
        <w:spacing w:line="480" w:lineRule="auto"/>
        <w:rPr>
          <w:rStyle w:val="Wyrnienieintensywne"/>
          <w:i w:val="0"/>
          <w:iCs w:val="0"/>
          <w:color w:val="auto"/>
        </w:rPr>
      </w:pPr>
      <w:r w:rsidRPr="00824928">
        <w:rPr>
          <w:rStyle w:val="Wyrnienieintensywne"/>
          <w:i w:val="0"/>
          <w:iCs w:val="0"/>
          <w:color w:val="auto"/>
        </w:rPr>
        <w:lastRenderedPageBreak/>
        <w:t>37 km od drogi ekspresowej S19 (Miejsce Piastowe).</w:t>
      </w:r>
    </w:p>
    <w:p w14:paraId="008D3864" w14:textId="5E07A2DC" w:rsidR="00F44D02" w:rsidRPr="00EC1828" w:rsidRDefault="00F44D02" w:rsidP="004C01B3">
      <w:pPr>
        <w:spacing w:after="0" w:line="480" w:lineRule="auto"/>
        <w:rPr>
          <w:rStyle w:val="Wyrnienieintensywne"/>
          <w:rFonts w:asciiTheme="minorHAnsi" w:hAnsiTheme="minorHAnsi" w:cstheme="minorHAnsi"/>
        </w:rPr>
      </w:pPr>
      <w:r w:rsidRPr="00EC1828">
        <w:rPr>
          <w:rStyle w:val="Wyrnienieintensywne"/>
          <w:rFonts w:asciiTheme="minorHAnsi" w:hAnsiTheme="minorHAnsi" w:cstheme="minorHAnsi"/>
        </w:rPr>
        <w:t xml:space="preserve">Gospodarka </w:t>
      </w:r>
      <w:r w:rsidR="00B404B7">
        <w:rPr>
          <w:rStyle w:val="Wyrnienieintensywne"/>
          <w:rFonts w:asciiTheme="minorHAnsi" w:hAnsiTheme="minorHAnsi" w:cstheme="minorHAnsi"/>
        </w:rPr>
        <w:t>Miasta Sanoka</w:t>
      </w:r>
    </w:p>
    <w:p w14:paraId="44B9143E" w14:textId="1E806E06" w:rsidR="00F63552" w:rsidRPr="00EC1828" w:rsidRDefault="00F63552" w:rsidP="004C01B3">
      <w:pPr>
        <w:spacing w:line="480" w:lineRule="auto"/>
        <w:rPr>
          <w:rFonts w:asciiTheme="minorHAnsi" w:hAnsiTheme="minorHAnsi" w:cstheme="minorHAnsi"/>
        </w:rPr>
      </w:pPr>
      <w:r w:rsidRPr="00EC1828">
        <w:rPr>
          <w:rFonts w:asciiTheme="minorHAnsi" w:hAnsiTheme="minorHAnsi" w:cstheme="minorHAnsi"/>
        </w:rPr>
        <w:t>Według danych GUS na koniec 201</w:t>
      </w:r>
      <w:r w:rsidR="00501D76">
        <w:rPr>
          <w:rFonts w:asciiTheme="minorHAnsi" w:hAnsiTheme="minorHAnsi" w:cstheme="minorHAnsi"/>
        </w:rPr>
        <w:t>9</w:t>
      </w:r>
      <w:r w:rsidRPr="00EC1828">
        <w:rPr>
          <w:rFonts w:asciiTheme="minorHAnsi" w:hAnsiTheme="minorHAnsi" w:cstheme="minorHAnsi"/>
        </w:rPr>
        <w:t xml:space="preserve"> roku na terenie </w:t>
      </w:r>
      <w:r w:rsidR="00B71FDC">
        <w:rPr>
          <w:rFonts w:asciiTheme="minorHAnsi" w:hAnsiTheme="minorHAnsi" w:cstheme="minorHAnsi"/>
        </w:rPr>
        <w:t xml:space="preserve">Gminy </w:t>
      </w:r>
      <w:r w:rsidR="00ED5512">
        <w:rPr>
          <w:rFonts w:asciiTheme="minorHAnsi" w:hAnsiTheme="minorHAnsi" w:cstheme="minorHAnsi"/>
        </w:rPr>
        <w:t>Miasta Sanoka</w:t>
      </w:r>
      <w:r w:rsidR="00141E97" w:rsidRPr="00EC1828">
        <w:rPr>
          <w:rFonts w:asciiTheme="minorHAnsi" w:hAnsiTheme="minorHAnsi" w:cstheme="minorHAnsi"/>
        </w:rPr>
        <w:t xml:space="preserve"> funkcjonował</w:t>
      </w:r>
      <w:r w:rsidR="002B0C31">
        <w:rPr>
          <w:rFonts w:asciiTheme="minorHAnsi" w:hAnsiTheme="minorHAnsi" w:cstheme="minorHAnsi"/>
        </w:rPr>
        <w:t>o</w:t>
      </w:r>
      <w:r w:rsidR="00141E97" w:rsidRPr="00EC1828">
        <w:rPr>
          <w:rFonts w:asciiTheme="minorHAnsi" w:hAnsiTheme="minorHAnsi" w:cstheme="minorHAnsi"/>
        </w:rPr>
        <w:t xml:space="preserve"> </w:t>
      </w:r>
      <w:r w:rsidR="00ED5512">
        <w:rPr>
          <w:rFonts w:asciiTheme="minorHAnsi" w:hAnsiTheme="minorHAnsi" w:cstheme="minorHAnsi"/>
        </w:rPr>
        <w:t>3.740</w:t>
      </w:r>
      <w:r w:rsidR="002B0C31">
        <w:rPr>
          <w:rFonts w:asciiTheme="minorHAnsi" w:hAnsiTheme="minorHAnsi" w:cstheme="minorHAnsi"/>
        </w:rPr>
        <w:t xml:space="preserve"> </w:t>
      </w:r>
      <w:r w:rsidRPr="00EC1828">
        <w:rPr>
          <w:rFonts w:asciiTheme="minorHAnsi" w:hAnsiTheme="minorHAnsi" w:cstheme="minorHAnsi"/>
        </w:rPr>
        <w:t>podmiot</w:t>
      </w:r>
      <w:r w:rsidR="002B0C31">
        <w:rPr>
          <w:rFonts w:asciiTheme="minorHAnsi" w:hAnsiTheme="minorHAnsi" w:cstheme="minorHAnsi"/>
        </w:rPr>
        <w:t xml:space="preserve">ów </w:t>
      </w:r>
      <w:r w:rsidRPr="00EC1828">
        <w:rPr>
          <w:rFonts w:asciiTheme="minorHAnsi" w:hAnsiTheme="minorHAnsi" w:cstheme="minorHAnsi"/>
        </w:rPr>
        <w:t>gospodarcz</w:t>
      </w:r>
      <w:r w:rsidR="002B0C31">
        <w:rPr>
          <w:rFonts w:asciiTheme="minorHAnsi" w:hAnsiTheme="minorHAnsi" w:cstheme="minorHAnsi"/>
        </w:rPr>
        <w:t>ych</w:t>
      </w:r>
      <w:r w:rsidRPr="00EC1828">
        <w:rPr>
          <w:rFonts w:asciiTheme="minorHAnsi" w:hAnsiTheme="minorHAnsi" w:cstheme="minorHAnsi"/>
        </w:rPr>
        <w:t xml:space="preserve"> wpisan</w:t>
      </w:r>
      <w:r w:rsidR="002B0C31">
        <w:rPr>
          <w:rFonts w:asciiTheme="minorHAnsi" w:hAnsiTheme="minorHAnsi" w:cstheme="minorHAnsi"/>
        </w:rPr>
        <w:t>ych</w:t>
      </w:r>
      <w:r w:rsidRPr="00EC1828">
        <w:rPr>
          <w:rFonts w:asciiTheme="minorHAnsi" w:hAnsiTheme="minorHAnsi" w:cstheme="minorHAnsi"/>
        </w:rPr>
        <w:t xml:space="preserve"> do rejestru REGON, z czego zdecydowaną większość stanowiły osoby fizyczne prowadzące działalność gospodarczą</w:t>
      </w:r>
      <w:r w:rsidR="00151B42" w:rsidRPr="00EC1828">
        <w:rPr>
          <w:rFonts w:asciiTheme="minorHAnsi" w:hAnsiTheme="minorHAnsi" w:cstheme="minorHAnsi"/>
        </w:rPr>
        <w:t xml:space="preserve"> </w:t>
      </w:r>
      <w:r w:rsidR="008A3639" w:rsidRPr="00EC1828">
        <w:rPr>
          <w:rFonts w:asciiTheme="minorHAnsi" w:hAnsiTheme="minorHAnsi" w:cstheme="minorHAnsi"/>
        </w:rPr>
        <w:t>(</w:t>
      </w:r>
      <w:r w:rsidR="00ED5512">
        <w:rPr>
          <w:rFonts w:asciiTheme="minorHAnsi" w:hAnsiTheme="minorHAnsi" w:cstheme="minorHAnsi"/>
        </w:rPr>
        <w:t>2.598</w:t>
      </w:r>
      <w:r w:rsidR="00151B42" w:rsidRPr="00EC1828">
        <w:rPr>
          <w:rFonts w:asciiTheme="minorHAnsi" w:hAnsiTheme="minorHAnsi" w:cstheme="minorHAnsi"/>
        </w:rPr>
        <w:t>)</w:t>
      </w:r>
      <w:r w:rsidRPr="00EC1828">
        <w:rPr>
          <w:rFonts w:asciiTheme="minorHAnsi" w:hAnsiTheme="minorHAnsi" w:cstheme="minorHAnsi"/>
        </w:rPr>
        <w:t xml:space="preserve">. Funkcjonujące na terenie </w:t>
      </w:r>
      <w:r w:rsidR="00B71FDC">
        <w:rPr>
          <w:rFonts w:asciiTheme="minorHAnsi" w:hAnsiTheme="minorHAnsi" w:cstheme="minorHAnsi"/>
        </w:rPr>
        <w:t xml:space="preserve">Gminy </w:t>
      </w:r>
      <w:r w:rsidR="00ED5512">
        <w:rPr>
          <w:rFonts w:asciiTheme="minorHAnsi" w:hAnsiTheme="minorHAnsi" w:cstheme="minorHAnsi"/>
        </w:rPr>
        <w:t>Miasta Sanoka</w:t>
      </w:r>
      <w:r w:rsidRPr="00EC1828">
        <w:rPr>
          <w:rFonts w:asciiTheme="minorHAnsi" w:hAnsiTheme="minorHAnsi" w:cstheme="minorHAnsi"/>
        </w:rPr>
        <w:t xml:space="preserve"> podmioty gospodarcze działają głównie w zakresie sekcji </w:t>
      </w:r>
      <w:r w:rsidR="00723EE7" w:rsidRPr="00EC1828">
        <w:rPr>
          <w:rFonts w:asciiTheme="minorHAnsi" w:hAnsiTheme="minorHAnsi" w:cstheme="minorHAnsi"/>
        </w:rPr>
        <w:t>G (handel hurtowy i detaliczny; naprawa pojazdów samochodowych)</w:t>
      </w:r>
      <w:r w:rsidR="00400116" w:rsidRPr="00EC1828">
        <w:rPr>
          <w:rFonts w:asciiTheme="minorHAnsi" w:hAnsiTheme="minorHAnsi" w:cstheme="minorHAnsi"/>
        </w:rPr>
        <w:t xml:space="preserve">, </w:t>
      </w:r>
      <w:r w:rsidR="00ED5512">
        <w:rPr>
          <w:rFonts w:asciiTheme="minorHAnsi" w:hAnsiTheme="minorHAnsi" w:cstheme="minorHAnsi"/>
        </w:rPr>
        <w:t xml:space="preserve">sekcji M (usługi profesjonalne, naukowe i techniczne) oraz </w:t>
      </w:r>
      <w:r w:rsidR="00AF3CBB">
        <w:rPr>
          <w:rFonts w:asciiTheme="minorHAnsi" w:hAnsiTheme="minorHAnsi" w:cstheme="minorHAnsi"/>
        </w:rPr>
        <w:t xml:space="preserve">sekcji </w:t>
      </w:r>
      <w:r w:rsidR="00AF3CBB" w:rsidRPr="00EC1828">
        <w:rPr>
          <w:rFonts w:asciiTheme="minorHAnsi" w:hAnsiTheme="minorHAnsi" w:cstheme="minorHAnsi"/>
        </w:rPr>
        <w:t>F (budownictwo)</w:t>
      </w:r>
      <w:r w:rsidRPr="00EC1828">
        <w:rPr>
          <w:rFonts w:asciiTheme="minorHAnsi" w:hAnsiTheme="minorHAnsi" w:cstheme="minorHAnsi"/>
        </w:rPr>
        <w:t xml:space="preserve">. Jeśli chodzi o strukturę własnościową podmiotów zarejestrowanych na terenie </w:t>
      </w:r>
      <w:r w:rsidR="00B71FDC">
        <w:rPr>
          <w:rFonts w:asciiTheme="minorHAnsi" w:hAnsiTheme="minorHAnsi" w:cstheme="minorHAnsi"/>
        </w:rPr>
        <w:t>Gminy</w:t>
      </w:r>
      <w:r w:rsidRPr="00EC1828">
        <w:rPr>
          <w:rFonts w:asciiTheme="minorHAnsi" w:hAnsiTheme="minorHAnsi" w:cstheme="minorHAnsi"/>
        </w:rPr>
        <w:t xml:space="preserve"> to zdecydowaną większość stanowią podmioty należące do sektora prywatnego (</w:t>
      </w:r>
      <w:r w:rsidR="00ED5512">
        <w:rPr>
          <w:rFonts w:asciiTheme="minorHAnsi" w:hAnsiTheme="minorHAnsi" w:cstheme="minorHAnsi"/>
        </w:rPr>
        <w:t>3.582</w:t>
      </w:r>
      <w:r w:rsidRPr="00EC1828">
        <w:rPr>
          <w:rFonts w:asciiTheme="minorHAnsi" w:hAnsiTheme="minorHAnsi" w:cstheme="minorHAnsi"/>
        </w:rPr>
        <w:t xml:space="preserve"> takich podmiotów na koniec 201</w:t>
      </w:r>
      <w:r w:rsidR="00501D76">
        <w:rPr>
          <w:rFonts w:asciiTheme="minorHAnsi" w:hAnsiTheme="minorHAnsi" w:cstheme="minorHAnsi"/>
        </w:rPr>
        <w:t>9</w:t>
      </w:r>
      <w:r w:rsidRPr="00EC1828">
        <w:rPr>
          <w:rFonts w:asciiTheme="minorHAnsi" w:hAnsiTheme="minorHAnsi" w:cstheme="minorHAnsi"/>
        </w:rPr>
        <w:t> r.).</w:t>
      </w:r>
    </w:p>
    <w:p w14:paraId="029F63A3" w14:textId="77777777" w:rsidR="0000778F" w:rsidRPr="00EC1828" w:rsidRDefault="0000778F" w:rsidP="004C01B3">
      <w:pPr>
        <w:spacing w:line="480" w:lineRule="auto"/>
        <w:rPr>
          <w:rFonts w:asciiTheme="minorHAnsi" w:hAnsiTheme="minorHAnsi" w:cstheme="minorHAnsi"/>
        </w:rPr>
      </w:pPr>
    </w:p>
    <w:p w14:paraId="0B4A660B" w14:textId="77777777" w:rsidR="007E406E" w:rsidRPr="00EC1828" w:rsidRDefault="00F63552" w:rsidP="004C01B3">
      <w:pPr>
        <w:spacing w:after="160" w:line="259" w:lineRule="auto"/>
        <w:rPr>
          <w:rFonts w:asciiTheme="minorHAnsi" w:hAnsiTheme="minorHAnsi" w:cstheme="minorHAnsi"/>
        </w:rPr>
      </w:pPr>
      <w:r w:rsidRPr="00EC1828">
        <w:rPr>
          <w:rFonts w:asciiTheme="minorHAnsi" w:hAnsiTheme="minorHAnsi" w:cstheme="minorHAnsi"/>
        </w:rPr>
        <w:br w:type="page"/>
      </w:r>
    </w:p>
    <w:p w14:paraId="403978EE" w14:textId="1D3B98AF" w:rsidR="007E406E" w:rsidRPr="00EC1828" w:rsidRDefault="007E406E" w:rsidP="004C01B3">
      <w:pPr>
        <w:pStyle w:val="Nagwek1"/>
        <w:rPr>
          <w:rFonts w:asciiTheme="minorHAnsi" w:hAnsiTheme="minorHAnsi" w:cstheme="minorHAnsi"/>
        </w:rPr>
      </w:pPr>
      <w:bookmarkStart w:id="4" w:name="_Toc19885022"/>
      <w:r w:rsidRPr="00EC1828">
        <w:rPr>
          <w:rFonts w:asciiTheme="minorHAnsi" w:hAnsiTheme="minorHAnsi" w:cstheme="minorHAnsi"/>
        </w:rPr>
        <w:lastRenderedPageBreak/>
        <w:t xml:space="preserve">II </w:t>
      </w:r>
      <w:r w:rsidR="00DE7EB9" w:rsidRPr="00EC1828">
        <w:rPr>
          <w:rFonts w:asciiTheme="minorHAnsi" w:hAnsiTheme="minorHAnsi" w:cstheme="minorHAnsi"/>
        </w:rPr>
        <w:t>.</w:t>
      </w:r>
      <w:r w:rsidRPr="00EC1828">
        <w:rPr>
          <w:rFonts w:asciiTheme="minorHAnsi" w:hAnsiTheme="minorHAnsi" w:cstheme="minorHAnsi"/>
        </w:rPr>
        <w:t>Program emisji obligacji</w:t>
      </w:r>
      <w:bookmarkEnd w:id="4"/>
    </w:p>
    <w:p w14:paraId="77E1207E" w14:textId="055BE0B0" w:rsidR="007E406E" w:rsidRDefault="00B71FDC" w:rsidP="00501D76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Gmina </w:t>
      </w:r>
      <w:r w:rsidR="00ED5512">
        <w:rPr>
          <w:rFonts w:asciiTheme="minorHAnsi" w:hAnsiTheme="minorHAnsi" w:cstheme="minorHAnsi"/>
        </w:rPr>
        <w:t>Miast</w:t>
      </w:r>
      <w:r>
        <w:rPr>
          <w:rFonts w:asciiTheme="minorHAnsi" w:hAnsiTheme="minorHAnsi" w:cstheme="minorHAnsi"/>
        </w:rPr>
        <w:t>a</w:t>
      </w:r>
      <w:r w:rsidR="00ED5512">
        <w:rPr>
          <w:rFonts w:asciiTheme="minorHAnsi" w:hAnsiTheme="minorHAnsi" w:cstheme="minorHAnsi"/>
        </w:rPr>
        <w:t xml:space="preserve"> Sanok</w:t>
      </w:r>
      <w:r>
        <w:rPr>
          <w:rFonts w:asciiTheme="minorHAnsi" w:hAnsiTheme="minorHAnsi" w:cstheme="minorHAnsi"/>
        </w:rPr>
        <w:t>a</w:t>
      </w:r>
      <w:r w:rsidR="007E406E" w:rsidRPr="00EC1828">
        <w:rPr>
          <w:rFonts w:asciiTheme="minorHAnsi" w:hAnsiTheme="minorHAnsi" w:cstheme="minorHAnsi"/>
        </w:rPr>
        <w:t xml:space="preserve"> wyemituje </w:t>
      </w:r>
      <w:r w:rsidR="009D0415" w:rsidRPr="00EC1828">
        <w:rPr>
          <w:rFonts w:asciiTheme="minorHAnsi" w:hAnsiTheme="minorHAnsi" w:cstheme="minorHAnsi"/>
        </w:rPr>
        <w:t xml:space="preserve">obligacje </w:t>
      </w:r>
      <w:r w:rsidR="00A8400B" w:rsidRPr="00EC1828">
        <w:rPr>
          <w:rFonts w:asciiTheme="minorHAnsi" w:hAnsiTheme="minorHAnsi" w:cstheme="minorHAnsi"/>
        </w:rPr>
        <w:t>na okaziciela</w:t>
      </w:r>
      <w:r w:rsidR="00D03C3F" w:rsidRPr="00EC1828">
        <w:rPr>
          <w:rFonts w:asciiTheme="minorHAnsi" w:hAnsiTheme="minorHAnsi" w:cstheme="minorHAnsi"/>
        </w:rPr>
        <w:t xml:space="preserve"> w łącznej liczbie </w:t>
      </w:r>
      <w:r w:rsidR="00ED5512" w:rsidRPr="00140B79">
        <w:rPr>
          <w:rFonts w:eastAsia="Times New Roman" w:cs="Arial"/>
          <w:snapToGrid w:val="0"/>
          <w:lang w:eastAsia="pl-PL"/>
        </w:rPr>
        <w:t>16.452 (słownie: szesnaście tysięcy czterysta pięćdziesiąt dw</w:t>
      </w:r>
      <w:r w:rsidR="00ED5512">
        <w:rPr>
          <w:rFonts w:eastAsia="Times New Roman" w:cs="Arial"/>
          <w:snapToGrid w:val="0"/>
          <w:lang w:eastAsia="pl-PL"/>
        </w:rPr>
        <w:t>a</w:t>
      </w:r>
      <w:r w:rsidR="00ED5512" w:rsidRPr="00140B79">
        <w:rPr>
          <w:rFonts w:eastAsia="Times New Roman" w:cs="Arial"/>
          <w:snapToGrid w:val="0"/>
          <w:lang w:eastAsia="pl-PL"/>
        </w:rPr>
        <w:t>) obligacji o wartości nominalnej 1.000 zł (słownie: jeden tysiąc złotych) każda, na łączną kwotę 16.452.000 zł (słownie: szesnaście milionów czterysta pięćdziesiąt dwa tysiące złotych</w:t>
      </w:r>
      <w:r w:rsidR="00ED5512">
        <w:rPr>
          <w:rFonts w:eastAsia="Times New Roman" w:cs="Arial"/>
          <w:snapToGrid w:val="0"/>
          <w:lang w:eastAsia="pl-PL"/>
        </w:rPr>
        <w:t>)</w:t>
      </w:r>
      <w:r w:rsidR="00A8400B" w:rsidRPr="00EC1828">
        <w:rPr>
          <w:rFonts w:asciiTheme="minorHAnsi" w:hAnsiTheme="minorHAnsi" w:cstheme="minorHAnsi"/>
        </w:rPr>
        <w:t xml:space="preserve">. </w:t>
      </w:r>
    </w:p>
    <w:p w14:paraId="12A88068" w14:textId="20B73BA6" w:rsidR="00A8400B" w:rsidRPr="00EC1828" w:rsidRDefault="00A8400B" w:rsidP="003C5E83">
      <w:pPr>
        <w:spacing w:after="0" w:line="480" w:lineRule="auto"/>
        <w:rPr>
          <w:rFonts w:asciiTheme="minorHAnsi" w:hAnsiTheme="minorHAnsi" w:cstheme="minorHAnsi"/>
        </w:rPr>
      </w:pPr>
      <w:r w:rsidRPr="00EC1828">
        <w:rPr>
          <w:rFonts w:asciiTheme="minorHAnsi" w:hAnsiTheme="minorHAnsi" w:cstheme="minorHAnsi"/>
        </w:rPr>
        <w:t>Emisja obligacj</w:t>
      </w:r>
      <w:r w:rsidR="00D03C3F" w:rsidRPr="00EC1828">
        <w:rPr>
          <w:rFonts w:asciiTheme="minorHAnsi" w:hAnsiTheme="minorHAnsi" w:cstheme="minorHAnsi"/>
        </w:rPr>
        <w:t xml:space="preserve">i zostanie przeprowadzona </w:t>
      </w:r>
      <w:r w:rsidRPr="00EC1828">
        <w:rPr>
          <w:rFonts w:asciiTheme="minorHAnsi" w:hAnsiTheme="minorHAnsi" w:cstheme="minorHAnsi"/>
        </w:rPr>
        <w:t>w</w:t>
      </w:r>
      <w:r w:rsidR="007034CC" w:rsidRPr="00EC1828">
        <w:rPr>
          <w:rFonts w:asciiTheme="minorHAnsi" w:hAnsiTheme="minorHAnsi" w:cstheme="minorHAnsi"/>
        </w:rPr>
        <w:t> </w:t>
      </w:r>
      <w:r w:rsidR="00AF3CBB">
        <w:rPr>
          <w:rFonts w:asciiTheme="minorHAnsi" w:hAnsiTheme="minorHAnsi" w:cstheme="minorHAnsi"/>
        </w:rPr>
        <w:t>następujących seriach</w:t>
      </w:r>
      <w:r w:rsidRPr="00EC1828">
        <w:rPr>
          <w:rFonts w:asciiTheme="minorHAnsi" w:hAnsiTheme="minorHAnsi" w:cstheme="minorHAnsi"/>
        </w:rPr>
        <w:t>:</w:t>
      </w:r>
    </w:p>
    <w:p w14:paraId="65BB8930" w14:textId="77777777" w:rsidR="00ED5512" w:rsidRPr="00ED5512" w:rsidRDefault="00ED5512" w:rsidP="00ED5512">
      <w:pPr>
        <w:pStyle w:val="Akapitzlist"/>
        <w:numPr>
          <w:ilvl w:val="0"/>
          <w:numId w:val="22"/>
        </w:numPr>
        <w:spacing w:before="240"/>
        <w:rPr>
          <w:rFonts w:eastAsia="Times New Roman" w:cs="Arial"/>
          <w:lang w:eastAsia="pl-PL"/>
        </w:rPr>
      </w:pPr>
      <w:r w:rsidRPr="00ED5512">
        <w:rPr>
          <w:rFonts w:eastAsia="Times New Roman" w:cs="Arial"/>
          <w:lang w:eastAsia="pl-PL"/>
        </w:rPr>
        <w:t>seria A21: 2.500 obligacji o wartości 2.500.000 zł,</w:t>
      </w:r>
    </w:p>
    <w:p w14:paraId="668AD405" w14:textId="77777777" w:rsidR="00ED5512" w:rsidRPr="00ED5512" w:rsidRDefault="00ED5512" w:rsidP="00ED5512">
      <w:pPr>
        <w:pStyle w:val="Akapitzlist"/>
        <w:numPr>
          <w:ilvl w:val="0"/>
          <w:numId w:val="22"/>
        </w:numPr>
        <w:spacing w:before="240"/>
        <w:rPr>
          <w:rFonts w:eastAsia="Times New Roman" w:cs="Arial"/>
          <w:lang w:eastAsia="pl-PL"/>
        </w:rPr>
      </w:pPr>
      <w:r w:rsidRPr="00ED5512">
        <w:rPr>
          <w:rFonts w:eastAsia="Times New Roman" w:cs="Arial"/>
          <w:lang w:eastAsia="pl-PL"/>
        </w:rPr>
        <w:t>seria B21: 5.000 obligacji o wartości 5.000.000 zł,</w:t>
      </w:r>
    </w:p>
    <w:p w14:paraId="76F4BEFF" w14:textId="77777777" w:rsidR="00ED5512" w:rsidRPr="00ED5512" w:rsidRDefault="00ED5512" w:rsidP="00ED5512">
      <w:pPr>
        <w:pStyle w:val="Akapitzlist"/>
        <w:numPr>
          <w:ilvl w:val="0"/>
          <w:numId w:val="22"/>
        </w:numPr>
        <w:spacing w:before="240"/>
        <w:rPr>
          <w:rFonts w:eastAsia="Times New Roman" w:cs="Arial"/>
          <w:lang w:eastAsia="pl-PL"/>
        </w:rPr>
      </w:pPr>
      <w:r w:rsidRPr="00ED5512">
        <w:rPr>
          <w:rFonts w:eastAsia="Times New Roman" w:cs="Arial"/>
          <w:lang w:eastAsia="pl-PL"/>
        </w:rPr>
        <w:t>seria C21: 5.000 obligacji o wartości 5.000.000 zł,</w:t>
      </w:r>
    </w:p>
    <w:p w14:paraId="69917660" w14:textId="4AEA2A64" w:rsidR="00AF3CBB" w:rsidRPr="00AF3CBB" w:rsidRDefault="00ED5512" w:rsidP="00ED5512">
      <w:pPr>
        <w:pStyle w:val="Akapitzlist"/>
        <w:numPr>
          <w:ilvl w:val="0"/>
          <w:numId w:val="22"/>
        </w:numPr>
        <w:spacing w:before="240"/>
        <w:rPr>
          <w:rFonts w:asciiTheme="minorHAnsi" w:eastAsia="Times New Roman" w:hAnsiTheme="minorHAnsi" w:cs="Arial"/>
          <w:lang w:eastAsia="pl-PL"/>
        </w:rPr>
      </w:pPr>
      <w:r w:rsidRPr="00ED5512">
        <w:rPr>
          <w:rFonts w:eastAsia="Times New Roman" w:cs="Arial"/>
          <w:lang w:eastAsia="pl-PL"/>
        </w:rPr>
        <w:t>seria D21: 3.952 obligacji o wartości 3.952.000 zł.</w:t>
      </w:r>
      <w:r w:rsidR="0096725D" w:rsidRPr="0096725D">
        <w:rPr>
          <w:rFonts w:eastAsia="Times New Roman" w:cs="Arial"/>
          <w:lang w:eastAsia="pl-PL"/>
        </w:rPr>
        <w:tab/>
      </w:r>
      <w:r w:rsidR="00AF3CBB" w:rsidRPr="00AF3CBB">
        <w:rPr>
          <w:rFonts w:eastAsia="Times New Roman" w:cs="Arial"/>
          <w:lang w:eastAsia="pl-PL"/>
        </w:rPr>
        <w:tab/>
      </w:r>
      <w:r w:rsidR="00AF3CBB" w:rsidRPr="00AF3CBB">
        <w:rPr>
          <w:rFonts w:asciiTheme="minorHAnsi" w:eastAsia="Times New Roman" w:hAnsiTheme="minorHAnsi" w:cs="Arial"/>
          <w:lang w:eastAsia="pl-PL"/>
        </w:rPr>
        <w:t xml:space="preserve"> </w:t>
      </w:r>
    </w:p>
    <w:p w14:paraId="57F62CCD" w14:textId="77777777" w:rsidR="00B71FDC" w:rsidRDefault="00C30A5C" w:rsidP="003C5E83">
      <w:pPr>
        <w:spacing w:before="240" w:line="480" w:lineRule="auto"/>
        <w:rPr>
          <w:rFonts w:asciiTheme="minorHAnsi" w:hAnsiTheme="minorHAnsi" w:cstheme="minorHAnsi"/>
        </w:rPr>
      </w:pPr>
      <w:r w:rsidRPr="00EC1828">
        <w:rPr>
          <w:rFonts w:asciiTheme="minorHAnsi" w:hAnsiTheme="minorHAnsi" w:cstheme="minorHAnsi"/>
        </w:rPr>
        <w:t>Celem emisji jest finansowanie planowanego deficytu budżetowego</w:t>
      </w:r>
      <w:r w:rsidR="00024600" w:rsidRPr="00EC1828">
        <w:rPr>
          <w:rFonts w:asciiTheme="minorHAnsi" w:hAnsiTheme="minorHAnsi" w:cstheme="minorHAnsi"/>
        </w:rPr>
        <w:t>.</w:t>
      </w:r>
    </w:p>
    <w:p w14:paraId="55D65501" w14:textId="77777777" w:rsidR="00B71FDC" w:rsidRPr="00140B79" w:rsidRDefault="00B71FDC" w:rsidP="00B71FDC">
      <w:pPr>
        <w:spacing w:after="0" w:line="240" w:lineRule="auto"/>
        <w:rPr>
          <w:rFonts w:eastAsia="Times New Roman" w:cs="Arial"/>
          <w:snapToGrid w:val="0"/>
          <w:lang w:eastAsia="pl-PL"/>
        </w:rPr>
      </w:pPr>
      <w:r w:rsidRPr="00140B79">
        <w:rPr>
          <w:rFonts w:eastAsia="Times New Roman" w:cs="Arial"/>
          <w:snapToGrid w:val="0"/>
          <w:lang w:eastAsia="pl-PL"/>
        </w:rPr>
        <w:t>Obligacje zostaną wykupione w następujących terminach:</w:t>
      </w:r>
    </w:p>
    <w:p w14:paraId="1A87DAB0" w14:textId="77777777" w:rsidR="00B71FDC" w:rsidRPr="00140B79" w:rsidRDefault="00B71FDC" w:rsidP="00B71FDC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="Arial"/>
          <w:snapToGrid w:val="0"/>
          <w:lang w:eastAsia="pl-PL"/>
        </w:rPr>
      </w:pPr>
      <w:r w:rsidRPr="00140B79">
        <w:rPr>
          <w:rFonts w:eastAsia="Times New Roman" w:cs="Arial"/>
          <w:snapToGrid w:val="0"/>
          <w:lang w:eastAsia="pl-PL"/>
        </w:rPr>
        <w:t>Z każdej obligacji serii A21 w 2029 r. zostanie wykupione 200 zł, wartość wykupu wyniesie  500.000 zł (2.500 szt. obligacji x 200 zł),</w:t>
      </w:r>
    </w:p>
    <w:p w14:paraId="68DD44D0" w14:textId="77777777" w:rsidR="00B71FDC" w:rsidRPr="00140B79" w:rsidRDefault="00B71FDC" w:rsidP="00B71FDC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="Arial"/>
          <w:snapToGrid w:val="0"/>
          <w:lang w:eastAsia="pl-PL"/>
        </w:rPr>
      </w:pPr>
      <w:r w:rsidRPr="00140B79">
        <w:rPr>
          <w:rFonts w:eastAsia="Times New Roman" w:cs="Arial"/>
          <w:snapToGrid w:val="0"/>
          <w:lang w:eastAsia="pl-PL"/>
        </w:rPr>
        <w:t>Z każdej obligacji serii A21 w 2030 r. zostanie wykupione 200 zł, wartość wykupu wyniesie  500.000 zł (2.500 szt. obligacji x 200 zł),</w:t>
      </w:r>
    </w:p>
    <w:p w14:paraId="0BA5C638" w14:textId="77777777" w:rsidR="00B71FDC" w:rsidRPr="00140B79" w:rsidRDefault="00B71FDC" w:rsidP="00B71FDC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="Arial"/>
          <w:snapToGrid w:val="0"/>
          <w:lang w:eastAsia="pl-PL"/>
        </w:rPr>
      </w:pPr>
      <w:r w:rsidRPr="00140B79">
        <w:rPr>
          <w:rFonts w:eastAsia="Times New Roman" w:cs="Arial"/>
          <w:snapToGrid w:val="0"/>
          <w:lang w:eastAsia="pl-PL"/>
        </w:rPr>
        <w:t>Z każdej obligacji serii A21 w 2031 r. zostanie wykupione 200 zł, wartość wykupu wyniesie  500.000 zł (2.500 szt. obligacji x 200 zł),</w:t>
      </w:r>
    </w:p>
    <w:p w14:paraId="71B1FFF9" w14:textId="77777777" w:rsidR="00B71FDC" w:rsidRPr="00140B79" w:rsidRDefault="00B71FDC" w:rsidP="00B71FDC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="Arial"/>
          <w:snapToGrid w:val="0"/>
          <w:lang w:eastAsia="pl-PL"/>
        </w:rPr>
      </w:pPr>
      <w:r w:rsidRPr="00140B79">
        <w:rPr>
          <w:rFonts w:eastAsia="Times New Roman" w:cs="Arial"/>
          <w:snapToGrid w:val="0"/>
          <w:lang w:eastAsia="pl-PL"/>
        </w:rPr>
        <w:t>Z każdej obligacji serii A21 w 2032 r. zostanie wykupione 200 zł, wartość wykupu wyniesie  500.000 zł (2.500 szt. obligacji x 200 zł),</w:t>
      </w:r>
    </w:p>
    <w:p w14:paraId="54B5E50C" w14:textId="77777777" w:rsidR="00B71FDC" w:rsidRPr="00140B79" w:rsidRDefault="00B71FDC" w:rsidP="00B71FDC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="Arial"/>
          <w:snapToGrid w:val="0"/>
          <w:lang w:eastAsia="pl-PL"/>
        </w:rPr>
      </w:pPr>
      <w:r w:rsidRPr="00140B79">
        <w:rPr>
          <w:rFonts w:eastAsia="Times New Roman" w:cs="Arial"/>
          <w:snapToGrid w:val="0"/>
          <w:lang w:eastAsia="pl-PL"/>
        </w:rPr>
        <w:t>Z każdej obligacji serii A21 w 2033 r. zostanie wykupione 200 zł, wartość wykupu wyniesie  500.000 zł (2.500 szt. obligacji x 200 zł),</w:t>
      </w:r>
    </w:p>
    <w:p w14:paraId="6120E549" w14:textId="77777777" w:rsidR="00B71FDC" w:rsidRPr="00140B79" w:rsidRDefault="00B71FDC" w:rsidP="00B71FDC">
      <w:pPr>
        <w:pStyle w:val="Akapitzlist"/>
        <w:numPr>
          <w:ilvl w:val="0"/>
          <w:numId w:val="11"/>
        </w:numPr>
        <w:spacing w:line="276" w:lineRule="auto"/>
        <w:jc w:val="left"/>
        <w:rPr>
          <w:rFonts w:eastAsia="Times New Roman" w:cs="Arial"/>
          <w:snapToGrid w:val="0"/>
          <w:lang w:eastAsia="pl-PL"/>
        </w:rPr>
      </w:pPr>
      <w:r w:rsidRPr="00140B79">
        <w:rPr>
          <w:rFonts w:eastAsia="Times New Roman" w:cstheme="minorHAnsi"/>
          <w:lang w:eastAsia="pl-PL"/>
        </w:rPr>
        <w:t>W 2034 roku zostaną wykupione obligacje serii B21,</w:t>
      </w:r>
    </w:p>
    <w:p w14:paraId="4608F8E3" w14:textId="77777777" w:rsidR="00B71FDC" w:rsidRPr="00140B79" w:rsidRDefault="00B71FDC" w:rsidP="00B71FDC">
      <w:pPr>
        <w:pStyle w:val="Akapitzlist"/>
        <w:numPr>
          <w:ilvl w:val="0"/>
          <w:numId w:val="11"/>
        </w:numPr>
        <w:spacing w:line="276" w:lineRule="auto"/>
        <w:jc w:val="left"/>
        <w:rPr>
          <w:rFonts w:eastAsia="Times New Roman" w:cs="Arial"/>
          <w:snapToGrid w:val="0"/>
          <w:lang w:eastAsia="pl-PL"/>
        </w:rPr>
      </w:pPr>
      <w:r w:rsidRPr="00140B79">
        <w:rPr>
          <w:rFonts w:eastAsia="Times New Roman" w:cstheme="minorHAnsi"/>
          <w:lang w:eastAsia="pl-PL"/>
        </w:rPr>
        <w:t>W 2035 roku zostaną wykupione obligacje serii C21,</w:t>
      </w:r>
    </w:p>
    <w:p w14:paraId="6140EE5C" w14:textId="77777777" w:rsidR="00B71FDC" w:rsidRPr="00140B79" w:rsidRDefault="00B71FDC" w:rsidP="00B71FDC">
      <w:pPr>
        <w:pStyle w:val="Akapitzlist"/>
        <w:numPr>
          <w:ilvl w:val="0"/>
          <w:numId w:val="11"/>
        </w:numPr>
        <w:spacing w:line="276" w:lineRule="auto"/>
        <w:jc w:val="left"/>
        <w:rPr>
          <w:rFonts w:eastAsia="Times New Roman" w:cs="Arial"/>
          <w:snapToGrid w:val="0"/>
          <w:lang w:eastAsia="pl-PL"/>
        </w:rPr>
      </w:pPr>
      <w:r w:rsidRPr="00140B79">
        <w:rPr>
          <w:rFonts w:eastAsia="Times New Roman" w:cstheme="minorHAnsi"/>
          <w:lang w:eastAsia="pl-PL"/>
        </w:rPr>
        <w:t>W 2036 roku zostaną wykupione obligacje serii D21.</w:t>
      </w:r>
    </w:p>
    <w:p w14:paraId="15AAD5BC" w14:textId="77777777" w:rsidR="00B71FDC" w:rsidRDefault="00B71FDC" w:rsidP="003C5E83">
      <w:pPr>
        <w:spacing w:before="240" w:line="480" w:lineRule="auto"/>
        <w:rPr>
          <w:rFonts w:asciiTheme="minorHAnsi" w:hAnsiTheme="minorHAnsi" w:cstheme="minorHAnsi"/>
        </w:rPr>
      </w:pPr>
    </w:p>
    <w:p w14:paraId="6419F2BE" w14:textId="1A219702" w:rsidR="00A8400B" w:rsidRPr="003C5E83" w:rsidRDefault="003C5E83" w:rsidP="003C5E83">
      <w:pPr>
        <w:spacing w:before="240" w:line="480" w:lineRule="auto"/>
        <w:rPr>
          <w:rFonts w:asciiTheme="minorHAnsi" w:eastAsiaTheme="majorEastAsia" w:hAnsiTheme="minorHAnsi" w:cstheme="minorHAnsi"/>
          <w:color w:val="2E74B5" w:themeColor="accent1" w:themeShade="BF"/>
          <w:sz w:val="32"/>
          <w:szCs w:val="32"/>
        </w:rPr>
      </w:pPr>
      <w:r>
        <w:rPr>
          <w:rFonts w:asciiTheme="minorHAnsi" w:hAnsiTheme="minorHAnsi" w:cstheme="minorHAnsi"/>
        </w:rPr>
        <w:br w:type="page"/>
      </w:r>
      <w:r w:rsidR="00A8400B" w:rsidRPr="003C5E83">
        <w:rPr>
          <w:rFonts w:asciiTheme="minorHAnsi" w:eastAsiaTheme="majorEastAsia" w:hAnsiTheme="minorHAnsi" w:cstheme="minorHAnsi"/>
          <w:color w:val="2E74B5" w:themeColor="accent1" w:themeShade="BF"/>
          <w:sz w:val="32"/>
          <w:szCs w:val="32"/>
        </w:rPr>
        <w:lastRenderedPageBreak/>
        <w:t>III</w:t>
      </w:r>
      <w:r w:rsidR="00DE7EB9" w:rsidRPr="003C5E83">
        <w:rPr>
          <w:rFonts w:asciiTheme="minorHAnsi" w:eastAsiaTheme="majorEastAsia" w:hAnsiTheme="minorHAnsi" w:cstheme="minorHAnsi"/>
          <w:color w:val="2E74B5" w:themeColor="accent1" w:themeShade="BF"/>
          <w:sz w:val="32"/>
          <w:szCs w:val="32"/>
        </w:rPr>
        <w:t>.</w:t>
      </w:r>
      <w:r w:rsidR="00A8400B" w:rsidRPr="003C5E83">
        <w:rPr>
          <w:rFonts w:asciiTheme="minorHAnsi" w:eastAsiaTheme="majorEastAsia" w:hAnsiTheme="minorHAnsi" w:cstheme="minorHAnsi"/>
          <w:color w:val="2E74B5" w:themeColor="accent1" w:themeShade="BF"/>
          <w:sz w:val="32"/>
          <w:szCs w:val="32"/>
        </w:rPr>
        <w:t xml:space="preserve"> Sytuacja finansowa emitenta</w:t>
      </w:r>
    </w:p>
    <w:p w14:paraId="5282415B" w14:textId="77777777" w:rsidR="00A8400B" w:rsidRPr="00EC1828" w:rsidRDefault="00A8400B" w:rsidP="004C01B3">
      <w:pPr>
        <w:pStyle w:val="Nagwek2"/>
        <w:numPr>
          <w:ilvl w:val="0"/>
          <w:numId w:val="6"/>
        </w:numPr>
        <w:rPr>
          <w:rFonts w:asciiTheme="minorHAnsi" w:hAnsiTheme="minorHAnsi" w:cstheme="minorHAnsi"/>
        </w:rPr>
      </w:pPr>
      <w:bookmarkStart w:id="5" w:name="_Toc19885023"/>
      <w:r w:rsidRPr="00EC1828">
        <w:rPr>
          <w:rFonts w:asciiTheme="minorHAnsi" w:hAnsiTheme="minorHAnsi" w:cstheme="minorHAnsi"/>
        </w:rPr>
        <w:t>Dane z wykonania budżetów oraz uchwały budżetowe</w:t>
      </w:r>
      <w:bookmarkEnd w:id="5"/>
    </w:p>
    <w:p w14:paraId="576950D5" w14:textId="11DE647F" w:rsidR="00F3159F" w:rsidRDefault="00ED5512" w:rsidP="004C01B3">
      <w:pPr>
        <w:spacing w:after="0" w:line="48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Miasto Sanok</w:t>
      </w:r>
      <w:r w:rsidR="003C5E83">
        <w:rPr>
          <w:rFonts w:asciiTheme="minorHAnsi" w:hAnsiTheme="minorHAnsi" w:cstheme="minorHAnsi"/>
        </w:rPr>
        <w:t xml:space="preserve"> </w:t>
      </w:r>
      <w:r w:rsidR="00F3159F" w:rsidRPr="00EC1828">
        <w:rPr>
          <w:rFonts w:asciiTheme="minorHAnsi" w:hAnsiTheme="minorHAnsi" w:cstheme="minorHAnsi"/>
        </w:rPr>
        <w:t>zapewnił</w:t>
      </w:r>
      <w:r>
        <w:rPr>
          <w:rFonts w:asciiTheme="minorHAnsi" w:hAnsiTheme="minorHAnsi" w:cstheme="minorHAnsi"/>
        </w:rPr>
        <w:t>o</w:t>
      </w:r>
      <w:r w:rsidR="00F3159F" w:rsidRPr="00EC1828">
        <w:rPr>
          <w:rFonts w:asciiTheme="minorHAnsi" w:hAnsiTheme="minorHAnsi" w:cstheme="minorHAnsi"/>
        </w:rPr>
        <w:t xml:space="preserve"> dostęp do archiwalnych uchwał budżetowych oraz uchwał w sprawie zatwierdzenia sprawozdania z wykonania budżetów na stronie Biuletynu Informacji Publicznej Urzędu</w:t>
      </w:r>
      <w:r w:rsidR="00B404B7">
        <w:rPr>
          <w:rFonts w:asciiTheme="minorHAnsi" w:hAnsiTheme="minorHAnsi" w:cstheme="minorHAnsi"/>
        </w:rPr>
        <w:t xml:space="preserve"> Miasta w Sanoku</w:t>
      </w:r>
      <w:r w:rsidR="00F3159F" w:rsidRPr="00EC1828">
        <w:rPr>
          <w:rFonts w:asciiTheme="minorHAnsi" w:hAnsiTheme="minorHAnsi" w:cstheme="minorHAnsi"/>
        </w:rPr>
        <w:t xml:space="preserve">. Adres strony zawierającej uchwały Rady </w:t>
      </w:r>
      <w:r w:rsidR="00B404B7">
        <w:rPr>
          <w:rFonts w:asciiTheme="minorHAnsi" w:hAnsiTheme="minorHAnsi" w:cstheme="minorHAnsi"/>
        </w:rPr>
        <w:t>Miasta</w:t>
      </w:r>
      <w:r w:rsidR="00F3159F" w:rsidRPr="00EC1828">
        <w:rPr>
          <w:rFonts w:asciiTheme="minorHAnsi" w:hAnsiTheme="minorHAnsi" w:cstheme="minorHAnsi"/>
        </w:rPr>
        <w:t xml:space="preserve"> jest następujący:</w:t>
      </w:r>
    </w:p>
    <w:p w14:paraId="50ED89AA" w14:textId="6C3AD56A" w:rsidR="003C5E83" w:rsidRDefault="00B404B7" w:rsidP="004C01B3">
      <w:pPr>
        <w:spacing w:after="0" w:line="480" w:lineRule="auto"/>
        <w:ind w:left="360"/>
      </w:pPr>
      <w:r w:rsidRPr="00B404B7">
        <w:t>https://bip.um.sanok.pl/Rada_Miasta_VIII_kadencja</w:t>
      </w:r>
    </w:p>
    <w:p w14:paraId="59679117" w14:textId="75361717" w:rsidR="003C5E83" w:rsidRDefault="003C5E83" w:rsidP="004C01B3">
      <w:pPr>
        <w:spacing w:after="0" w:line="480" w:lineRule="auto"/>
        <w:ind w:left="360"/>
      </w:pPr>
    </w:p>
    <w:p w14:paraId="57CE4810" w14:textId="77777777" w:rsidR="00A8400B" w:rsidRPr="00EC1828" w:rsidRDefault="00A8400B" w:rsidP="004C01B3">
      <w:pPr>
        <w:pStyle w:val="Nagwek2"/>
        <w:numPr>
          <w:ilvl w:val="0"/>
          <w:numId w:val="6"/>
        </w:numPr>
        <w:rPr>
          <w:rFonts w:asciiTheme="minorHAnsi" w:hAnsiTheme="minorHAnsi" w:cstheme="minorHAnsi"/>
        </w:rPr>
      </w:pPr>
      <w:bookmarkStart w:id="6" w:name="_Toc19885024"/>
      <w:r w:rsidRPr="00EC1828">
        <w:rPr>
          <w:rFonts w:asciiTheme="minorHAnsi" w:hAnsiTheme="minorHAnsi" w:cstheme="minorHAnsi"/>
        </w:rPr>
        <w:t>Opinia RIO o możliwości spłaty zadłużenia z tyt. Emisji obligacji</w:t>
      </w:r>
      <w:bookmarkEnd w:id="6"/>
    </w:p>
    <w:p w14:paraId="56F49E37" w14:textId="5F5FCDBF" w:rsidR="008C635D" w:rsidRPr="00EC1828" w:rsidRDefault="008C635D" w:rsidP="004C01B3">
      <w:pPr>
        <w:spacing w:line="480" w:lineRule="auto"/>
        <w:ind w:left="360"/>
        <w:rPr>
          <w:rFonts w:asciiTheme="minorHAnsi" w:hAnsiTheme="minorHAnsi" w:cstheme="minorHAnsi"/>
        </w:rPr>
      </w:pPr>
      <w:r w:rsidRPr="00EC1828">
        <w:rPr>
          <w:rFonts w:asciiTheme="minorHAnsi" w:hAnsiTheme="minorHAnsi" w:cstheme="minorHAnsi"/>
        </w:rPr>
        <w:t xml:space="preserve">Regionalna Izba Obrachunkowa nie wydała jeszcze opinii dotyczącej możliwości spłaty zadłużenia z tytułu emisji obligacji na kwotę </w:t>
      </w:r>
      <w:r w:rsidR="003C5E83">
        <w:rPr>
          <w:rFonts w:asciiTheme="minorHAnsi" w:hAnsiTheme="minorHAnsi" w:cstheme="minorHAnsi"/>
        </w:rPr>
        <w:t>1</w:t>
      </w:r>
      <w:r w:rsidR="00B404B7">
        <w:rPr>
          <w:rFonts w:asciiTheme="minorHAnsi" w:hAnsiTheme="minorHAnsi" w:cstheme="minorHAnsi"/>
        </w:rPr>
        <w:t>6</w:t>
      </w:r>
      <w:r w:rsidR="003C5E83">
        <w:rPr>
          <w:rFonts w:asciiTheme="minorHAnsi" w:hAnsiTheme="minorHAnsi" w:cstheme="minorHAnsi"/>
        </w:rPr>
        <w:t>.</w:t>
      </w:r>
      <w:r w:rsidR="00B404B7">
        <w:rPr>
          <w:rFonts w:asciiTheme="minorHAnsi" w:hAnsiTheme="minorHAnsi" w:cstheme="minorHAnsi"/>
        </w:rPr>
        <w:t>452</w:t>
      </w:r>
      <w:r w:rsidR="003C5E83">
        <w:rPr>
          <w:rFonts w:asciiTheme="minorHAnsi" w:hAnsiTheme="minorHAnsi" w:cstheme="minorHAnsi"/>
        </w:rPr>
        <w:t>.000</w:t>
      </w:r>
      <w:r w:rsidRPr="00EC1828">
        <w:rPr>
          <w:rFonts w:asciiTheme="minorHAnsi" w:hAnsiTheme="minorHAnsi" w:cstheme="minorHAnsi"/>
        </w:rPr>
        <w:t xml:space="preserve"> zł przez </w:t>
      </w:r>
      <w:r w:rsidR="00B404B7">
        <w:rPr>
          <w:rFonts w:asciiTheme="minorHAnsi" w:hAnsiTheme="minorHAnsi" w:cstheme="minorHAnsi"/>
        </w:rPr>
        <w:t>Miasto Sanok</w:t>
      </w:r>
      <w:r w:rsidRPr="00EC1828">
        <w:rPr>
          <w:rFonts w:asciiTheme="minorHAnsi" w:hAnsiTheme="minorHAnsi" w:cstheme="minorHAnsi"/>
        </w:rPr>
        <w:t xml:space="preserve">. W chwili wydania opinii przez RIO </w:t>
      </w:r>
      <w:r w:rsidR="00B404B7">
        <w:rPr>
          <w:rFonts w:asciiTheme="minorHAnsi" w:hAnsiTheme="minorHAnsi" w:cstheme="minorHAnsi"/>
        </w:rPr>
        <w:t>Miasto</w:t>
      </w:r>
      <w:r w:rsidRPr="00EC1828">
        <w:rPr>
          <w:rFonts w:asciiTheme="minorHAnsi" w:hAnsiTheme="minorHAnsi" w:cstheme="minorHAnsi"/>
        </w:rPr>
        <w:t xml:space="preserve"> udostępni ją do wglądu pod </w:t>
      </w:r>
      <w:r w:rsidR="00841847">
        <w:t>adresem podanym w ogłoszeniu o konkursie ofert</w:t>
      </w:r>
      <w:r w:rsidRPr="00EC1828">
        <w:rPr>
          <w:rFonts w:asciiTheme="minorHAnsi" w:hAnsiTheme="minorHAnsi" w:cstheme="minorHAnsi"/>
        </w:rPr>
        <w:t>.</w:t>
      </w:r>
    </w:p>
    <w:p w14:paraId="5A34AF7C" w14:textId="77777777" w:rsidR="007E406E" w:rsidRPr="00EC1828" w:rsidRDefault="007E406E" w:rsidP="004C01B3">
      <w:pPr>
        <w:rPr>
          <w:rStyle w:val="Wyrnienieintensywne"/>
          <w:rFonts w:asciiTheme="minorHAnsi" w:hAnsiTheme="minorHAnsi" w:cstheme="minorHAnsi"/>
          <w:i w:val="0"/>
          <w:iCs w:val="0"/>
          <w:color w:val="auto"/>
        </w:rPr>
      </w:pPr>
    </w:p>
    <w:sectPr w:rsidR="007E406E" w:rsidRPr="00EC1828" w:rsidSect="00087B19">
      <w:footerReference w:type="default" r:id="rId12"/>
      <w:pgSz w:w="11906" w:h="16838"/>
      <w:pgMar w:top="1247" w:right="1247" w:bottom="1418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0B35" w14:textId="77777777" w:rsidR="0059626F" w:rsidRDefault="0059626F" w:rsidP="00281691">
      <w:pPr>
        <w:spacing w:after="0" w:line="240" w:lineRule="auto"/>
      </w:pPr>
      <w:r>
        <w:separator/>
      </w:r>
    </w:p>
  </w:endnote>
  <w:endnote w:type="continuationSeparator" w:id="0">
    <w:p w14:paraId="610E5724" w14:textId="77777777" w:rsidR="0059626F" w:rsidRDefault="0059626F" w:rsidP="0028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6491907"/>
      <w:docPartObj>
        <w:docPartGallery w:val="Page Numbers (Bottom of Page)"/>
        <w:docPartUnique/>
      </w:docPartObj>
    </w:sdtPr>
    <w:sdtContent>
      <w:p w14:paraId="39E5E2C4" w14:textId="0AA94DDC" w:rsidR="00087B19" w:rsidRDefault="00087B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856">
          <w:rPr>
            <w:noProof/>
          </w:rPr>
          <w:t>2</w:t>
        </w:r>
        <w:r>
          <w:fldChar w:fldCharType="end"/>
        </w:r>
      </w:p>
    </w:sdtContent>
  </w:sdt>
  <w:p w14:paraId="6CB267B9" w14:textId="77777777" w:rsidR="00087B19" w:rsidRDefault="00087B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72B11" w14:textId="77777777" w:rsidR="0059626F" w:rsidRDefault="0059626F" w:rsidP="00281691">
      <w:pPr>
        <w:spacing w:after="0" w:line="240" w:lineRule="auto"/>
      </w:pPr>
      <w:r>
        <w:separator/>
      </w:r>
    </w:p>
  </w:footnote>
  <w:footnote w:type="continuationSeparator" w:id="0">
    <w:p w14:paraId="278C53CF" w14:textId="77777777" w:rsidR="0059626F" w:rsidRDefault="0059626F" w:rsidP="00281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82DAB"/>
    <w:multiLevelType w:val="hybridMultilevel"/>
    <w:tmpl w:val="61D8F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17F97"/>
    <w:multiLevelType w:val="hybridMultilevel"/>
    <w:tmpl w:val="5180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860DD"/>
    <w:multiLevelType w:val="hybridMultilevel"/>
    <w:tmpl w:val="B1EC4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168D8"/>
    <w:multiLevelType w:val="hybridMultilevel"/>
    <w:tmpl w:val="2938B0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AAA45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9146F7"/>
    <w:multiLevelType w:val="hybridMultilevel"/>
    <w:tmpl w:val="623C1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75595"/>
    <w:multiLevelType w:val="hybridMultilevel"/>
    <w:tmpl w:val="D50478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C87680"/>
    <w:multiLevelType w:val="hybridMultilevel"/>
    <w:tmpl w:val="9670DF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81C7F"/>
    <w:multiLevelType w:val="hybridMultilevel"/>
    <w:tmpl w:val="BBCAD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D032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B6163"/>
    <w:multiLevelType w:val="hybridMultilevel"/>
    <w:tmpl w:val="CC461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E3F52"/>
    <w:multiLevelType w:val="hybridMultilevel"/>
    <w:tmpl w:val="91D63DDA"/>
    <w:lvl w:ilvl="0" w:tplc="8796054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1441E"/>
    <w:multiLevelType w:val="hybridMultilevel"/>
    <w:tmpl w:val="E7AC3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D032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D143C"/>
    <w:multiLevelType w:val="hybridMultilevel"/>
    <w:tmpl w:val="F8AC9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724FE"/>
    <w:multiLevelType w:val="hybridMultilevel"/>
    <w:tmpl w:val="3236B9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737BA"/>
    <w:multiLevelType w:val="hybridMultilevel"/>
    <w:tmpl w:val="36E68F1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E08B6"/>
    <w:multiLevelType w:val="hybridMultilevel"/>
    <w:tmpl w:val="C040F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66A77"/>
    <w:multiLevelType w:val="hybridMultilevel"/>
    <w:tmpl w:val="62DCF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A4A81"/>
    <w:multiLevelType w:val="hybridMultilevel"/>
    <w:tmpl w:val="0E288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4477D"/>
    <w:multiLevelType w:val="hybridMultilevel"/>
    <w:tmpl w:val="94EA5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D032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5759D1"/>
    <w:multiLevelType w:val="hybridMultilevel"/>
    <w:tmpl w:val="CA7EF9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332500"/>
    <w:multiLevelType w:val="hybridMultilevel"/>
    <w:tmpl w:val="43685A8A"/>
    <w:lvl w:ilvl="0" w:tplc="1526931C">
      <w:numFmt w:val="bullet"/>
      <w:lvlText w:val="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B31AF"/>
    <w:multiLevelType w:val="hybridMultilevel"/>
    <w:tmpl w:val="B526F0B2"/>
    <w:lvl w:ilvl="0" w:tplc="9F228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80574E"/>
    <w:multiLevelType w:val="hybridMultilevel"/>
    <w:tmpl w:val="1B9CB4E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6"/>
  </w:num>
  <w:num w:numId="4">
    <w:abstractNumId w:val="0"/>
  </w:num>
  <w:num w:numId="5">
    <w:abstractNumId w:val="8"/>
  </w:num>
  <w:num w:numId="6">
    <w:abstractNumId w:val="21"/>
  </w:num>
  <w:num w:numId="7">
    <w:abstractNumId w:val="6"/>
  </w:num>
  <w:num w:numId="8">
    <w:abstractNumId w:val="9"/>
  </w:num>
  <w:num w:numId="9">
    <w:abstractNumId w:val="1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8"/>
  </w:num>
  <w:num w:numId="15">
    <w:abstractNumId w:val="4"/>
  </w:num>
  <w:num w:numId="16">
    <w:abstractNumId w:val="19"/>
  </w:num>
  <w:num w:numId="17">
    <w:abstractNumId w:val="5"/>
  </w:num>
  <w:num w:numId="18">
    <w:abstractNumId w:val="11"/>
  </w:num>
  <w:num w:numId="19">
    <w:abstractNumId w:val="7"/>
  </w:num>
  <w:num w:numId="20">
    <w:abstractNumId w:val="17"/>
  </w:num>
  <w:num w:numId="21">
    <w:abstractNumId w:val="10"/>
  </w:num>
  <w:num w:numId="22">
    <w:abstractNumId w:val="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17"/>
    <w:rsid w:val="0000778F"/>
    <w:rsid w:val="0001490B"/>
    <w:rsid w:val="00024600"/>
    <w:rsid w:val="00055AD7"/>
    <w:rsid w:val="00075A22"/>
    <w:rsid w:val="00087B19"/>
    <w:rsid w:val="00111A33"/>
    <w:rsid w:val="00113858"/>
    <w:rsid w:val="0012093B"/>
    <w:rsid w:val="00126A63"/>
    <w:rsid w:val="00141E97"/>
    <w:rsid w:val="0014370D"/>
    <w:rsid w:val="001512F9"/>
    <w:rsid w:val="00151B42"/>
    <w:rsid w:val="00171757"/>
    <w:rsid w:val="0017606D"/>
    <w:rsid w:val="001B59EA"/>
    <w:rsid w:val="001D113E"/>
    <w:rsid w:val="001D5836"/>
    <w:rsid w:val="001E0364"/>
    <w:rsid w:val="001F3303"/>
    <w:rsid w:val="001F51D7"/>
    <w:rsid w:val="001F576C"/>
    <w:rsid w:val="00200786"/>
    <w:rsid w:val="00204DFF"/>
    <w:rsid w:val="00222392"/>
    <w:rsid w:val="0023163B"/>
    <w:rsid w:val="00260232"/>
    <w:rsid w:val="00274E08"/>
    <w:rsid w:val="00277050"/>
    <w:rsid w:val="00281691"/>
    <w:rsid w:val="002B0C31"/>
    <w:rsid w:val="002C5523"/>
    <w:rsid w:val="003064A8"/>
    <w:rsid w:val="0036318A"/>
    <w:rsid w:val="0038291D"/>
    <w:rsid w:val="003A6F4F"/>
    <w:rsid w:val="003B0E7C"/>
    <w:rsid w:val="003C5E83"/>
    <w:rsid w:val="00400116"/>
    <w:rsid w:val="004A3EDE"/>
    <w:rsid w:val="004C01B3"/>
    <w:rsid w:val="004F4E9A"/>
    <w:rsid w:val="00501D76"/>
    <w:rsid w:val="00513569"/>
    <w:rsid w:val="0055362D"/>
    <w:rsid w:val="00570892"/>
    <w:rsid w:val="00594E7E"/>
    <w:rsid w:val="0059626F"/>
    <w:rsid w:val="005B2850"/>
    <w:rsid w:val="005E411A"/>
    <w:rsid w:val="005E7FE1"/>
    <w:rsid w:val="0063097C"/>
    <w:rsid w:val="00630CA0"/>
    <w:rsid w:val="00654A78"/>
    <w:rsid w:val="006723EC"/>
    <w:rsid w:val="006813FF"/>
    <w:rsid w:val="00692B4A"/>
    <w:rsid w:val="006A074C"/>
    <w:rsid w:val="006A2EC1"/>
    <w:rsid w:val="006B200E"/>
    <w:rsid w:val="006B5346"/>
    <w:rsid w:val="006E5C5F"/>
    <w:rsid w:val="007006F3"/>
    <w:rsid w:val="007034CC"/>
    <w:rsid w:val="007042B1"/>
    <w:rsid w:val="00714A85"/>
    <w:rsid w:val="007169C3"/>
    <w:rsid w:val="00723EE7"/>
    <w:rsid w:val="007260E1"/>
    <w:rsid w:val="00731E42"/>
    <w:rsid w:val="00733653"/>
    <w:rsid w:val="00763413"/>
    <w:rsid w:val="00764367"/>
    <w:rsid w:val="00783F17"/>
    <w:rsid w:val="007A3DDD"/>
    <w:rsid w:val="007E406E"/>
    <w:rsid w:val="007F4652"/>
    <w:rsid w:val="00813E50"/>
    <w:rsid w:val="00814EC5"/>
    <w:rsid w:val="00824928"/>
    <w:rsid w:val="00841847"/>
    <w:rsid w:val="00857C1B"/>
    <w:rsid w:val="00881B75"/>
    <w:rsid w:val="00887254"/>
    <w:rsid w:val="00887917"/>
    <w:rsid w:val="008A3639"/>
    <w:rsid w:val="008B4CCE"/>
    <w:rsid w:val="008C635D"/>
    <w:rsid w:val="008E7B41"/>
    <w:rsid w:val="0091606F"/>
    <w:rsid w:val="0096725D"/>
    <w:rsid w:val="0099376F"/>
    <w:rsid w:val="009B78F3"/>
    <w:rsid w:val="009C2856"/>
    <w:rsid w:val="009D0415"/>
    <w:rsid w:val="009F1925"/>
    <w:rsid w:val="00A454AD"/>
    <w:rsid w:val="00A61E75"/>
    <w:rsid w:val="00A8400B"/>
    <w:rsid w:val="00A91FB1"/>
    <w:rsid w:val="00AC1ADF"/>
    <w:rsid w:val="00AF3CBB"/>
    <w:rsid w:val="00B00BE8"/>
    <w:rsid w:val="00B13401"/>
    <w:rsid w:val="00B1490B"/>
    <w:rsid w:val="00B354AE"/>
    <w:rsid w:val="00B404B7"/>
    <w:rsid w:val="00B63002"/>
    <w:rsid w:val="00B64D95"/>
    <w:rsid w:val="00B71FDC"/>
    <w:rsid w:val="00B86BFC"/>
    <w:rsid w:val="00B87EB4"/>
    <w:rsid w:val="00BB7D7C"/>
    <w:rsid w:val="00BE3463"/>
    <w:rsid w:val="00C0406D"/>
    <w:rsid w:val="00C20F92"/>
    <w:rsid w:val="00C30A5C"/>
    <w:rsid w:val="00C7712D"/>
    <w:rsid w:val="00CA7A02"/>
    <w:rsid w:val="00CD0B94"/>
    <w:rsid w:val="00CE14D2"/>
    <w:rsid w:val="00CE29D5"/>
    <w:rsid w:val="00D03C3F"/>
    <w:rsid w:val="00D13F5A"/>
    <w:rsid w:val="00D161E0"/>
    <w:rsid w:val="00D4568C"/>
    <w:rsid w:val="00D45A5C"/>
    <w:rsid w:val="00D51A8A"/>
    <w:rsid w:val="00D774E3"/>
    <w:rsid w:val="00D84685"/>
    <w:rsid w:val="00D90309"/>
    <w:rsid w:val="00D90758"/>
    <w:rsid w:val="00DA06FE"/>
    <w:rsid w:val="00DB4E76"/>
    <w:rsid w:val="00DC7EBC"/>
    <w:rsid w:val="00DD04C3"/>
    <w:rsid w:val="00DD4EB2"/>
    <w:rsid w:val="00DE7EB9"/>
    <w:rsid w:val="00E119C6"/>
    <w:rsid w:val="00E2534B"/>
    <w:rsid w:val="00E267F2"/>
    <w:rsid w:val="00E427E4"/>
    <w:rsid w:val="00E7612F"/>
    <w:rsid w:val="00E83782"/>
    <w:rsid w:val="00E92DF9"/>
    <w:rsid w:val="00EB16FA"/>
    <w:rsid w:val="00EC1828"/>
    <w:rsid w:val="00ED5512"/>
    <w:rsid w:val="00F3159F"/>
    <w:rsid w:val="00F44D02"/>
    <w:rsid w:val="00F63552"/>
    <w:rsid w:val="00F72B3F"/>
    <w:rsid w:val="00F768F9"/>
    <w:rsid w:val="00F76DE0"/>
    <w:rsid w:val="00F860F4"/>
    <w:rsid w:val="00F87F94"/>
    <w:rsid w:val="00FE06EA"/>
    <w:rsid w:val="00FF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F9313"/>
  <w15:chartTrackingRefBased/>
  <w15:docId w15:val="{61E7EF31-5090-4EB4-8D83-10A909C1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401"/>
    <w:pPr>
      <w:spacing w:after="200" w:line="36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34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134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134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B134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13401"/>
    <w:pPr>
      <w:spacing w:line="259" w:lineRule="auto"/>
      <w:jc w:val="left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134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B134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3463"/>
    <w:rPr>
      <w:color w:val="0563C1" w:themeColor="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1F51D7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Wyrnienieintensywne">
    <w:name w:val="Intense Emphasis"/>
    <w:basedOn w:val="Domylnaczcionkaakapitu"/>
    <w:uiPriority w:val="21"/>
    <w:qFormat/>
    <w:rsid w:val="001F51D7"/>
    <w:rPr>
      <w:i/>
      <w:iCs/>
      <w:color w:val="5B9BD5" w:themeColor="accent1"/>
    </w:rPr>
  </w:style>
  <w:style w:type="paragraph" w:styleId="Spistreci1">
    <w:name w:val="toc 1"/>
    <w:basedOn w:val="Normalny"/>
    <w:next w:val="Normalny"/>
    <w:autoRedefine/>
    <w:uiPriority w:val="39"/>
    <w:unhideWhenUsed/>
    <w:rsid w:val="0076436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764367"/>
    <w:pPr>
      <w:spacing w:after="100"/>
      <w:ind w:left="2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0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6F3"/>
    <w:rPr>
      <w:rFonts w:ascii="Segoe UI" w:eastAsia="Calibr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7006F3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C040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Interlinia15wiersza">
    <w:name w:val="Styl Interlinia:  15 wiersza"/>
    <w:basedOn w:val="Normalny"/>
    <w:rsid w:val="00D45A5C"/>
    <w:pPr>
      <w:widowControl w:val="0"/>
      <w:suppressAutoHyphens/>
      <w:autoSpaceDE w:val="0"/>
      <w:spacing w:after="0" w:line="312" w:lineRule="auto"/>
      <w:ind w:firstLine="170"/>
    </w:pPr>
    <w:rPr>
      <w:rFonts w:ascii="Arial" w:eastAsia="Times New Roman" w:hAnsi="Arial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16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169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169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6B5346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7612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723EE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7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7B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87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B1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9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E7303-A00D-4D53-9937-1EB566FA7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831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 P</dc:creator>
  <cp:keywords/>
  <dc:description/>
  <cp:lastModifiedBy>Bogdan Florek</cp:lastModifiedBy>
  <cp:revision>2</cp:revision>
  <cp:lastPrinted>2021-05-07T06:54:00Z</cp:lastPrinted>
  <dcterms:created xsi:type="dcterms:W3CDTF">2021-05-07T07:51:00Z</dcterms:created>
  <dcterms:modified xsi:type="dcterms:W3CDTF">2021-05-07T07:51:00Z</dcterms:modified>
</cp:coreProperties>
</file>